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1B29" w14:textId="2B6A8C7E" w:rsidR="00895950" w:rsidRDefault="00DB4F7D" w:rsidP="00895950">
      <w:pPr>
        <w:pStyle w:val="Heading1"/>
        <w:ind w:left="0"/>
        <w:jc w:val="center"/>
        <w:rPr>
          <w:u w:val="none"/>
        </w:rPr>
      </w:pPr>
      <w:r>
        <w:rPr>
          <w:u w:val="none"/>
        </w:rPr>
        <w:t xml:space="preserve">Spiritually </w:t>
      </w:r>
      <w:r w:rsidR="000B6006">
        <w:rPr>
          <w:u w:val="none"/>
        </w:rPr>
        <w:t xml:space="preserve">INTEGRATED </w:t>
      </w:r>
      <w:r>
        <w:rPr>
          <w:u w:val="none"/>
        </w:rPr>
        <w:t>Psychotherapy</w:t>
      </w:r>
      <w:r w:rsidR="00895950">
        <w:rPr>
          <w:u w:val="none"/>
        </w:rPr>
        <w:t xml:space="preserve"> </w:t>
      </w:r>
      <w:r w:rsidR="003C4A82">
        <w:rPr>
          <w:u w:val="none"/>
        </w:rPr>
        <w:t>(SIP)</w:t>
      </w:r>
    </w:p>
    <w:p w14:paraId="4E6BF273" w14:textId="7B93D33F" w:rsidR="00895950" w:rsidRDefault="00895950" w:rsidP="00895950">
      <w:pPr>
        <w:pStyle w:val="Heading1"/>
        <w:ind w:left="0"/>
        <w:jc w:val="center"/>
        <w:rPr>
          <w:u w:val="none"/>
        </w:rPr>
      </w:pPr>
      <w:r w:rsidRPr="00895950">
        <w:rPr>
          <w:i/>
          <w:iCs/>
          <w:u w:val="none"/>
        </w:rPr>
        <w:t>Across Modalities, Approaches, and Populations</w:t>
      </w:r>
      <w:r w:rsidR="00DB4F7D">
        <w:rPr>
          <w:u w:val="none"/>
        </w:rPr>
        <w:t xml:space="preserve"> </w:t>
      </w:r>
    </w:p>
    <w:p w14:paraId="3A78DD75" w14:textId="41588284" w:rsidR="00535711" w:rsidRDefault="00DB4F7D" w:rsidP="00895950">
      <w:pPr>
        <w:pStyle w:val="Heading1"/>
        <w:spacing w:before="120" w:after="120"/>
        <w:ind w:left="0"/>
        <w:jc w:val="center"/>
        <w:rPr>
          <w:u w:val="none"/>
        </w:rPr>
      </w:pPr>
      <w:r>
        <w:rPr>
          <w:u w:val="none"/>
        </w:rPr>
        <w:t>One Class at a Time</w:t>
      </w:r>
    </w:p>
    <w:p w14:paraId="7CEF5575" w14:textId="5D9B1FE0" w:rsidR="00535711" w:rsidRPr="00895950" w:rsidRDefault="00895950" w:rsidP="00895950">
      <w:pPr>
        <w:pStyle w:val="Heading2"/>
        <w:ind w:left="0"/>
        <w:jc w:val="center"/>
        <w:rPr>
          <w:color w:val="B46A45" w:themeColor="accent1"/>
        </w:rPr>
      </w:pPr>
      <w:r w:rsidRPr="00895950">
        <w:rPr>
          <w:color w:val="B46A45" w:themeColor="accent1"/>
        </w:rPr>
        <w:t>NEW CONTENT for 2024</w:t>
      </w:r>
      <w:r>
        <w:rPr>
          <w:color w:val="B46A45" w:themeColor="accent1"/>
        </w:rPr>
        <w:t>!</w:t>
      </w:r>
    </w:p>
    <w:p w14:paraId="04AE7493" w14:textId="77777777" w:rsidR="00535711" w:rsidRDefault="00535711" w:rsidP="00895950">
      <w:pPr>
        <w:pStyle w:val="BodyText"/>
        <w:ind w:left="0"/>
        <w:rPr>
          <w:b/>
          <w:i/>
        </w:rPr>
      </w:pPr>
    </w:p>
    <w:p w14:paraId="1F2FD0A8" w14:textId="193B788B" w:rsidR="00B813AA" w:rsidRPr="00895950" w:rsidRDefault="00895950" w:rsidP="00895950">
      <w:pPr>
        <w:pStyle w:val="BodyText"/>
        <w:spacing w:before="1"/>
        <w:ind w:left="0"/>
        <w:rPr>
          <w:b/>
          <w:bCs/>
          <w:color w:val="746A57" w:themeColor="accent4"/>
        </w:rPr>
      </w:pPr>
      <w:r w:rsidRPr="00895950">
        <w:rPr>
          <w:color w:val="746A57" w:themeColor="accent4"/>
        </w:rPr>
        <w:t>I</w:t>
      </w:r>
      <w:r w:rsidR="00B813AA" w:rsidRPr="00895950">
        <w:rPr>
          <w:b/>
          <w:bCs/>
          <w:color w:val="746A57" w:themeColor="accent4"/>
        </w:rPr>
        <w:t>ntegrating SIP with</w:t>
      </w:r>
      <w:r>
        <w:rPr>
          <w:b/>
          <w:bCs/>
          <w:color w:val="746A57" w:themeColor="accent4"/>
        </w:rPr>
        <w:t>:</w:t>
      </w:r>
    </w:p>
    <w:p w14:paraId="7F4A3069" w14:textId="0D643809" w:rsidR="0048633F" w:rsidRPr="00895950" w:rsidRDefault="0048633F" w:rsidP="00895950">
      <w:pPr>
        <w:pStyle w:val="BodyText"/>
        <w:numPr>
          <w:ilvl w:val="0"/>
          <w:numId w:val="7"/>
        </w:numPr>
        <w:spacing w:before="60"/>
        <w:ind w:left="720"/>
        <w:jc w:val="both"/>
        <w:rPr>
          <w:color w:val="746A57" w:themeColor="accent4"/>
        </w:rPr>
      </w:pPr>
      <w:r w:rsidRPr="00895950">
        <w:rPr>
          <w:color w:val="746A57" w:themeColor="accent4"/>
        </w:rPr>
        <w:t xml:space="preserve">Widely </w:t>
      </w:r>
      <w:r w:rsidR="005D502B" w:rsidRPr="00895950">
        <w:rPr>
          <w:color w:val="746A57" w:themeColor="accent4"/>
        </w:rPr>
        <w:t>used</w:t>
      </w:r>
      <w:r w:rsidRPr="00895950">
        <w:rPr>
          <w:color w:val="746A57" w:themeColor="accent4"/>
        </w:rPr>
        <w:t xml:space="preserve"> approaches </w:t>
      </w:r>
      <w:r w:rsidR="000D5351" w:rsidRPr="00895950">
        <w:rPr>
          <w:color w:val="746A57" w:themeColor="accent4"/>
        </w:rPr>
        <w:t xml:space="preserve">to psychotherapy </w:t>
      </w:r>
      <w:r w:rsidRPr="00895950">
        <w:rPr>
          <w:color w:val="746A57" w:themeColor="accent4"/>
        </w:rPr>
        <w:t>(CBT, ACT</w:t>
      </w:r>
      <w:r w:rsidR="00AE2F00" w:rsidRPr="00895950">
        <w:rPr>
          <w:color w:val="746A57" w:themeColor="accent4"/>
        </w:rPr>
        <w:t>, others</w:t>
      </w:r>
      <w:r w:rsidRPr="00895950">
        <w:rPr>
          <w:color w:val="746A57" w:themeColor="accent4"/>
        </w:rPr>
        <w:t xml:space="preserve">) </w:t>
      </w:r>
    </w:p>
    <w:p w14:paraId="235B58A3" w14:textId="4EC7AEFA" w:rsidR="0048633F" w:rsidRPr="00895950" w:rsidRDefault="005D502B" w:rsidP="00895950">
      <w:pPr>
        <w:pStyle w:val="BodyText"/>
        <w:numPr>
          <w:ilvl w:val="0"/>
          <w:numId w:val="7"/>
        </w:numPr>
        <w:spacing w:before="60"/>
        <w:ind w:left="720"/>
        <w:jc w:val="both"/>
        <w:rPr>
          <w:color w:val="746A57" w:themeColor="accent4"/>
        </w:rPr>
      </w:pPr>
      <w:r w:rsidRPr="00895950">
        <w:rPr>
          <w:color w:val="746A57" w:themeColor="accent4"/>
        </w:rPr>
        <w:t xml:space="preserve">Commonly </w:t>
      </w:r>
      <w:r w:rsidR="000B6006" w:rsidRPr="00895950">
        <w:rPr>
          <w:color w:val="746A57" w:themeColor="accent4"/>
        </w:rPr>
        <w:t>presented</w:t>
      </w:r>
      <w:r w:rsidRPr="00895950">
        <w:rPr>
          <w:color w:val="746A57" w:themeColor="accent4"/>
        </w:rPr>
        <w:t xml:space="preserve"> spiritual </w:t>
      </w:r>
      <w:r w:rsidR="003B13A2" w:rsidRPr="00895950">
        <w:rPr>
          <w:color w:val="746A57" w:themeColor="accent4"/>
        </w:rPr>
        <w:t>or</w:t>
      </w:r>
      <w:r w:rsidR="00A24F25" w:rsidRPr="00895950">
        <w:rPr>
          <w:color w:val="746A57" w:themeColor="accent4"/>
        </w:rPr>
        <w:t xml:space="preserve"> existential </w:t>
      </w:r>
      <w:r w:rsidR="003B13A2" w:rsidRPr="00895950">
        <w:rPr>
          <w:color w:val="746A57" w:themeColor="accent4"/>
        </w:rPr>
        <w:t>hardship/adversity</w:t>
      </w:r>
      <w:r w:rsidRPr="00895950">
        <w:rPr>
          <w:color w:val="746A57" w:themeColor="accent4"/>
        </w:rPr>
        <w:t xml:space="preserve"> </w:t>
      </w:r>
    </w:p>
    <w:p w14:paraId="32ED1FDE" w14:textId="7D723A5F" w:rsidR="00B24168" w:rsidRPr="00B24168" w:rsidRDefault="00556C9D" w:rsidP="00B24168">
      <w:pPr>
        <w:pStyle w:val="BodyText"/>
        <w:numPr>
          <w:ilvl w:val="0"/>
          <w:numId w:val="7"/>
        </w:numPr>
        <w:spacing w:before="60" w:after="240"/>
        <w:ind w:left="720"/>
        <w:jc w:val="both"/>
        <w:rPr>
          <w:color w:val="746A57" w:themeColor="accent4"/>
        </w:rPr>
      </w:pPr>
      <w:r w:rsidRPr="00895950">
        <w:rPr>
          <w:color w:val="746A57" w:themeColor="accent4"/>
        </w:rPr>
        <w:t>Work with marginalized populations (LGBT</w:t>
      </w:r>
      <w:r w:rsidR="00895950" w:rsidRPr="00895950">
        <w:rPr>
          <w:color w:val="746A57" w:themeColor="accent4"/>
        </w:rPr>
        <w:t>I</w:t>
      </w:r>
      <w:r w:rsidRPr="00895950">
        <w:rPr>
          <w:color w:val="746A57" w:themeColor="accent4"/>
        </w:rPr>
        <w:t>Q</w:t>
      </w:r>
      <w:r w:rsidR="00895950" w:rsidRPr="00895950">
        <w:rPr>
          <w:color w:val="746A57" w:themeColor="accent4"/>
        </w:rPr>
        <w:t>A+</w:t>
      </w:r>
      <w:r w:rsidRPr="00895950">
        <w:rPr>
          <w:color w:val="746A57" w:themeColor="accent4"/>
        </w:rPr>
        <w:t>, BIPOC</w:t>
      </w:r>
      <w:r w:rsidR="00895950" w:rsidRPr="00895950">
        <w:rPr>
          <w:color w:val="746A57" w:themeColor="accent4"/>
        </w:rPr>
        <w:t>)</w:t>
      </w:r>
    </w:p>
    <w:p w14:paraId="048DCD54" w14:textId="4BC2A909" w:rsidR="00BA550A" w:rsidRDefault="00BA550A" w:rsidP="00895950">
      <w:pPr>
        <w:pStyle w:val="BodyText"/>
        <w:spacing w:before="1"/>
        <w:ind w:left="0"/>
        <w:jc w:val="both"/>
      </w:pPr>
      <w:r>
        <w:t>These</w:t>
      </w:r>
      <w:r w:rsidR="00DB4F7D">
        <w:t xml:space="preserve"> classes will be in an interactive didactic format</w:t>
      </w:r>
      <w:r>
        <w:t xml:space="preserve"> </w:t>
      </w:r>
      <w:r w:rsidR="000D5351">
        <w:t>led by a</w:t>
      </w:r>
      <w:r w:rsidR="000B6006">
        <w:t>n</w:t>
      </w:r>
      <w:r>
        <w:t xml:space="preserve"> exciting combination of faculty members</w:t>
      </w:r>
      <w:r w:rsidR="0048633F">
        <w:t xml:space="preserve"> </w:t>
      </w:r>
      <w:r w:rsidR="00AE2F00">
        <w:t>and</w:t>
      </w:r>
      <w:r w:rsidR="0048633F">
        <w:t xml:space="preserve"> </w:t>
      </w:r>
      <w:r w:rsidR="00AE2F00">
        <w:t>renown</w:t>
      </w:r>
      <w:r w:rsidR="0048633F">
        <w:t xml:space="preserve"> </w:t>
      </w:r>
      <w:r w:rsidR="00AE2F00">
        <w:t xml:space="preserve">clinicians, </w:t>
      </w:r>
      <w:r w:rsidR="00895950">
        <w:t>supervisors,</w:t>
      </w:r>
      <w:r w:rsidR="00AE2F00">
        <w:t xml:space="preserve"> and expert </w:t>
      </w:r>
      <w:r w:rsidR="0048633F">
        <w:t xml:space="preserve">researchers </w:t>
      </w:r>
      <w:r w:rsidR="00AE2F00">
        <w:t>in</w:t>
      </w:r>
      <w:r w:rsidR="0048633F">
        <w:t xml:space="preserve"> their fields.</w:t>
      </w:r>
      <w:r w:rsidR="00895950">
        <w:t xml:space="preserve"> </w:t>
      </w:r>
    </w:p>
    <w:p w14:paraId="67FBFD91" w14:textId="77777777" w:rsidR="00BA550A" w:rsidRPr="00895950" w:rsidRDefault="00BA550A" w:rsidP="00895950">
      <w:pPr>
        <w:pStyle w:val="BodyText"/>
        <w:spacing w:before="1"/>
        <w:ind w:left="0"/>
        <w:jc w:val="both"/>
        <w:rPr>
          <w:sz w:val="12"/>
          <w:szCs w:val="12"/>
        </w:rPr>
      </w:pPr>
    </w:p>
    <w:p w14:paraId="33BAE3AD" w14:textId="32CA09C6" w:rsidR="00535711" w:rsidRDefault="00DB4F7D" w:rsidP="00895950">
      <w:pPr>
        <w:pStyle w:val="BodyText"/>
        <w:spacing w:before="1"/>
        <w:ind w:left="0"/>
        <w:jc w:val="both"/>
      </w:pPr>
      <w:r>
        <w:t xml:space="preserve">There will </w:t>
      </w:r>
      <w:r w:rsidRPr="00E05AFE">
        <w:t>be no preparatory readings</w:t>
      </w:r>
      <w:r w:rsidR="00D44777">
        <w:t xml:space="preserve"> and two (</w:t>
      </w:r>
      <w:r w:rsidR="00640F19">
        <w:t>2</w:t>
      </w:r>
      <w:r w:rsidR="00D44777">
        <w:t>)</w:t>
      </w:r>
      <w:r w:rsidR="00640F19">
        <w:t xml:space="preserve"> CE hour</w:t>
      </w:r>
      <w:r w:rsidR="007A2293">
        <w:t>s</w:t>
      </w:r>
      <w:r>
        <w:t xml:space="preserve"> will be </w:t>
      </w:r>
      <w:r w:rsidR="00E756F8">
        <w:t>available</w:t>
      </w:r>
      <w:r w:rsidR="00640F19">
        <w:t xml:space="preserve"> for each offering.</w:t>
      </w:r>
      <w:r w:rsidR="00B24168">
        <w:t xml:space="preserve"> </w:t>
      </w:r>
      <w:r w:rsidR="00640F19">
        <w:t>*</w:t>
      </w:r>
    </w:p>
    <w:p w14:paraId="23BD2723" w14:textId="11C8CDCD" w:rsidR="00535711" w:rsidRPr="00895950" w:rsidRDefault="00DB4F7D" w:rsidP="00B24168">
      <w:pPr>
        <w:pStyle w:val="BodyText"/>
        <w:spacing w:before="240"/>
        <w:ind w:left="0"/>
        <w:jc w:val="both"/>
        <w:rPr>
          <w:b/>
          <w:bCs/>
          <w:color w:val="746A57" w:themeColor="accent4"/>
        </w:rPr>
      </w:pPr>
      <w:bookmarkStart w:id="0" w:name="_Hlk147224206"/>
      <w:r w:rsidRPr="00895950">
        <w:rPr>
          <w:b/>
          <w:bCs/>
          <w:color w:val="746A57" w:themeColor="accent4"/>
        </w:rPr>
        <w:t>The</w:t>
      </w:r>
      <w:r w:rsidR="00895950">
        <w:rPr>
          <w:b/>
          <w:bCs/>
          <w:color w:val="746A57" w:themeColor="accent4"/>
        </w:rPr>
        <w:t>se</w:t>
      </w:r>
      <w:r w:rsidRPr="00895950">
        <w:rPr>
          <w:b/>
          <w:bCs/>
          <w:color w:val="746A57" w:themeColor="accent4"/>
        </w:rPr>
        <w:t xml:space="preserve"> offerings are ideal for:</w:t>
      </w:r>
    </w:p>
    <w:p w14:paraId="2A93218A" w14:textId="754984A1" w:rsidR="00535711" w:rsidRPr="005D25DA" w:rsidRDefault="000D5351" w:rsidP="00895950">
      <w:pPr>
        <w:pStyle w:val="ListParagraph"/>
        <w:numPr>
          <w:ilvl w:val="0"/>
          <w:numId w:val="2"/>
        </w:numPr>
        <w:tabs>
          <w:tab w:val="left" w:pos="721"/>
        </w:tabs>
        <w:spacing w:before="40" w:line="297" w:lineRule="exact"/>
        <w:jc w:val="both"/>
        <w:rPr>
          <w:sz w:val="24"/>
        </w:rPr>
      </w:pPr>
      <w:r>
        <w:rPr>
          <w:sz w:val="24"/>
        </w:rPr>
        <w:t>Clinicians and supervisors</w:t>
      </w:r>
      <w:r w:rsidR="00DB4F7D" w:rsidRPr="005D25DA">
        <w:rPr>
          <w:sz w:val="24"/>
        </w:rPr>
        <w:t xml:space="preserve"> who want to augment their </w:t>
      </w:r>
      <w:r w:rsidR="003801B9">
        <w:rPr>
          <w:sz w:val="24"/>
        </w:rPr>
        <w:t xml:space="preserve">religious/spiritual </w:t>
      </w:r>
      <w:r w:rsidR="00DB4F7D" w:rsidRPr="005D25DA">
        <w:rPr>
          <w:sz w:val="24"/>
        </w:rPr>
        <w:t>competencies.</w:t>
      </w:r>
    </w:p>
    <w:p w14:paraId="697A6AF8" w14:textId="1C51D77B" w:rsidR="00535711" w:rsidRDefault="000D5351" w:rsidP="00895950">
      <w:pPr>
        <w:pStyle w:val="ListParagraph"/>
        <w:numPr>
          <w:ilvl w:val="0"/>
          <w:numId w:val="2"/>
        </w:numPr>
        <w:tabs>
          <w:tab w:val="left" w:pos="721"/>
        </w:tabs>
        <w:spacing w:before="40" w:line="296" w:lineRule="exact"/>
        <w:jc w:val="both"/>
        <w:rPr>
          <w:sz w:val="24"/>
        </w:rPr>
      </w:pPr>
      <w:r>
        <w:rPr>
          <w:sz w:val="24"/>
        </w:rPr>
        <w:t>Clinicians and supervisors</w:t>
      </w:r>
      <w:r w:rsidR="00DB4F7D">
        <w:rPr>
          <w:sz w:val="24"/>
        </w:rPr>
        <w:t xml:space="preserve"> who want to learn about using SIP with specific</w:t>
      </w:r>
      <w:r w:rsidR="00DB4F7D">
        <w:rPr>
          <w:spacing w:val="-10"/>
          <w:sz w:val="24"/>
        </w:rPr>
        <w:t xml:space="preserve"> </w:t>
      </w:r>
      <w:r w:rsidR="00DB4F7D">
        <w:rPr>
          <w:sz w:val="24"/>
        </w:rPr>
        <w:t>populations.</w:t>
      </w:r>
    </w:p>
    <w:p w14:paraId="1866A302" w14:textId="77777777" w:rsidR="00535711" w:rsidRDefault="00DB4F7D" w:rsidP="00895950">
      <w:pPr>
        <w:pStyle w:val="ListParagraph"/>
        <w:numPr>
          <w:ilvl w:val="0"/>
          <w:numId w:val="2"/>
        </w:numPr>
        <w:tabs>
          <w:tab w:val="left" w:pos="720"/>
          <w:tab w:val="left" w:pos="721"/>
        </w:tabs>
        <w:spacing w:before="40"/>
        <w:rPr>
          <w:sz w:val="24"/>
        </w:rPr>
      </w:pPr>
      <w:r>
        <w:rPr>
          <w:sz w:val="24"/>
        </w:rPr>
        <w:t>Clinical and Training Directors who want to lay the groundwork for</w:t>
      </w:r>
      <w:r>
        <w:rPr>
          <w:spacing w:val="-19"/>
          <w:sz w:val="24"/>
        </w:rPr>
        <w:t xml:space="preserve"> </w:t>
      </w:r>
      <w:r>
        <w:rPr>
          <w:sz w:val="24"/>
        </w:rPr>
        <w:t>religious/spiritual competencies for their</w:t>
      </w:r>
      <w:r>
        <w:rPr>
          <w:spacing w:val="-3"/>
          <w:sz w:val="24"/>
        </w:rPr>
        <w:t xml:space="preserve"> </w:t>
      </w:r>
      <w:r>
        <w:rPr>
          <w:sz w:val="24"/>
        </w:rPr>
        <w:t>teams.</w:t>
      </w:r>
    </w:p>
    <w:bookmarkEnd w:id="0"/>
    <w:p w14:paraId="012DEA36" w14:textId="77777777" w:rsidR="00114D84" w:rsidRDefault="00114D84" w:rsidP="00895950">
      <w:pPr>
        <w:tabs>
          <w:tab w:val="left" w:pos="721"/>
        </w:tabs>
        <w:jc w:val="both"/>
        <w:rPr>
          <w:sz w:val="16"/>
          <w:szCs w:val="16"/>
        </w:rPr>
      </w:pPr>
    </w:p>
    <w:p w14:paraId="3110DEF8" w14:textId="51B2EA84" w:rsidR="00535711" w:rsidRDefault="00DB4F7D" w:rsidP="00895950">
      <w:pPr>
        <w:pStyle w:val="Heading2"/>
        <w:ind w:left="0"/>
      </w:pPr>
      <w:r>
        <w:t>Faculty</w:t>
      </w:r>
      <w:r w:rsidR="000D5351">
        <w:t xml:space="preserve"> </w:t>
      </w:r>
    </w:p>
    <w:p w14:paraId="4DE57754" w14:textId="77777777" w:rsidR="0073164F" w:rsidRDefault="0073164F" w:rsidP="0073164F">
      <w:pPr>
        <w:numPr>
          <w:ilvl w:val="0"/>
          <w:numId w:val="3"/>
        </w:numPr>
        <w:spacing w:before="120"/>
        <w:ind w:left="720"/>
        <w:rPr>
          <w:rFonts w:eastAsia="Minion Pro" w:cs="Minion Pro"/>
          <w:sz w:val="24"/>
          <w:szCs w:val="20"/>
        </w:rPr>
      </w:pPr>
      <w:r w:rsidRPr="0073164F">
        <w:rPr>
          <w:rFonts w:eastAsia="Minion Pro" w:cs="Minion Pro"/>
          <w:b/>
          <w:bCs/>
          <w:sz w:val="24"/>
          <w:szCs w:val="20"/>
        </w:rPr>
        <w:t>Joseph M. Currier</w:t>
      </w:r>
      <w:r w:rsidRPr="0073164F">
        <w:rPr>
          <w:rFonts w:eastAsia="Minion Pro" w:cs="Minion Pro"/>
          <w:sz w:val="24"/>
          <w:szCs w:val="20"/>
        </w:rPr>
        <w:t xml:space="preserve">, </w:t>
      </w:r>
      <w:r w:rsidRPr="0073164F">
        <w:rPr>
          <w:rFonts w:eastAsia="Minion Pro" w:cs="Minion Pro"/>
          <w:b/>
          <w:bCs/>
          <w:sz w:val="24"/>
          <w:szCs w:val="20"/>
        </w:rPr>
        <w:t>PhD</w:t>
      </w:r>
      <w:r w:rsidRPr="0073164F">
        <w:rPr>
          <w:rFonts w:eastAsia="Minion Pro" w:cs="Minion Pro"/>
          <w:sz w:val="24"/>
          <w:szCs w:val="20"/>
        </w:rPr>
        <w:t>, is an academic clinical psychologist and full professor at the University of South Alabama with a background in translational research related to R/S, psychotherapy practice, consultation, training, and supervising clinicians. He has also led several grant-funded studies, including the Spiritual and Religious Competencies Project.</w:t>
      </w:r>
    </w:p>
    <w:p w14:paraId="0FB0703A" w14:textId="1D87EFE4" w:rsidR="0073164F" w:rsidRPr="0073164F" w:rsidRDefault="0073164F" w:rsidP="0073164F">
      <w:pPr>
        <w:numPr>
          <w:ilvl w:val="0"/>
          <w:numId w:val="3"/>
        </w:numPr>
        <w:spacing w:before="120"/>
        <w:ind w:left="720"/>
        <w:rPr>
          <w:rFonts w:eastAsia="Minion Pro" w:cs="Minion Pro"/>
          <w:sz w:val="24"/>
          <w:szCs w:val="20"/>
        </w:rPr>
      </w:pPr>
      <w:bookmarkStart w:id="1" w:name="_Hlk144874365"/>
      <w:r w:rsidRPr="00B24168">
        <w:rPr>
          <w:rFonts w:eastAsia="Minion Pro" w:cs="Minion Pro"/>
          <w:b/>
          <w:bCs/>
          <w:sz w:val="24"/>
          <w:szCs w:val="20"/>
        </w:rPr>
        <w:t>Jesse Fox</w:t>
      </w:r>
      <w:r w:rsidR="00B24168">
        <w:rPr>
          <w:rFonts w:eastAsia="Minion Pro" w:cs="Minion Pro"/>
          <w:sz w:val="24"/>
          <w:szCs w:val="20"/>
        </w:rPr>
        <w:t xml:space="preserve">, </w:t>
      </w:r>
      <w:r w:rsidR="00B24168">
        <w:rPr>
          <w:rFonts w:eastAsia="Minion Pro" w:cs="Minion Pro"/>
          <w:b/>
          <w:bCs/>
          <w:sz w:val="24"/>
          <w:szCs w:val="20"/>
        </w:rPr>
        <w:t>PhD</w:t>
      </w:r>
      <w:bookmarkEnd w:id="1"/>
      <w:r w:rsidR="00B24168">
        <w:rPr>
          <w:rFonts w:eastAsia="Minion Pro" w:cs="Minion Pro"/>
          <w:sz w:val="24"/>
          <w:szCs w:val="20"/>
        </w:rPr>
        <w:t xml:space="preserve">, a previous </w:t>
      </w:r>
      <w:proofErr w:type="spellStart"/>
      <w:r w:rsidR="00B24168">
        <w:rPr>
          <w:rFonts w:eastAsia="Minion Pro" w:cs="Minion Pro"/>
          <w:sz w:val="24"/>
          <w:szCs w:val="20"/>
        </w:rPr>
        <w:t>Solihten</w:t>
      </w:r>
      <w:proofErr w:type="spellEnd"/>
      <w:r w:rsidR="00B24168">
        <w:rPr>
          <w:rFonts w:eastAsia="Minion Pro" w:cs="Minion Pro"/>
          <w:sz w:val="24"/>
          <w:szCs w:val="20"/>
        </w:rPr>
        <w:t xml:space="preserve"> Annual Conference presenter</w:t>
      </w:r>
      <w:r w:rsidRPr="0073164F">
        <w:rPr>
          <w:rFonts w:eastAsia="Minion Pro" w:cs="Minion Pro"/>
          <w:sz w:val="24"/>
          <w:szCs w:val="20"/>
        </w:rPr>
        <w:t xml:space="preserve">, focuses primarily on spirituality integrated counseling, spiritual bypass, contemplative </w:t>
      </w:r>
      <w:r w:rsidR="00F76970" w:rsidRPr="0073164F">
        <w:rPr>
          <w:rFonts w:eastAsia="Minion Pro" w:cs="Minion Pro"/>
          <w:sz w:val="24"/>
          <w:szCs w:val="20"/>
        </w:rPr>
        <w:t>practices,</w:t>
      </w:r>
      <w:r w:rsidRPr="0073164F">
        <w:rPr>
          <w:rFonts w:eastAsia="Minion Pro" w:cs="Minion Pro"/>
          <w:sz w:val="24"/>
          <w:szCs w:val="20"/>
        </w:rPr>
        <w:t xml:space="preserve"> and the implications of religious pluralism in counseling. He has also co-authored two books with Routledge Press, entitled </w:t>
      </w:r>
      <w:r w:rsidRPr="00B24168">
        <w:rPr>
          <w:rFonts w:eastAsia="Minion Pro" w:cs="Minion Pro"/>
          <w:i/>
          <w:iCs/>
          <w:sz w:val="24"/>
          <w:szCs w:val="20"/>
        </w:rPr>
        <w:t>Bringing Religion and Spirituality into Therapy and Spirituality and Avoiding Difficult Emotions: Working with Spiritual Bypass</w:t>
      </w:r>
      <w:r w:rsidRPr="0073164F">
        <w:rPr>
          <w:rFonts w:eastAsia="Minion Pro" w:cs="Minion Pro"/>
          <w:sz w:val="24"/>
          <w:szCs w:val="20"/>
        </w:rPr>
        <w:t xml:space="preserve"> (</w:t>
      </w:r>
      <w:r w:rsidR="00B24168">
        <w:rPr>
          <w:rFonts w:eastAsia="Minion Pro" w:cs="Minion Pro"/>
          <w:sz w:val="24"/>
          <w:szCs w:val="20"/>
        </w:rPr>
        <w:t>Under Contract</w:t>
      </w:r>
      <w:r w:rsidRPr="0073164F">
        <w:rPr>
          <w:rFonts w:eastAsia="Minion Pro" w:cs="Minion Pro"/>
          <w:sz w:val="24"/>
          <w:szCs w:val="20"/>
        </w:rPr>
        <w:t>).</w:t>
      </w:r>
    </w:p>
    <w:p w14:paraId="6035EC20" w14:textId="77777777" w:rsidR="0073164F" w:rsidRPr="0073164F" w:rsidRDefault="0073164F" w:rsidP="0073164F">
      <w:pPr>
        <w:ind w:left="720"/>
        <w:rPr>
          <w:rFonts w:eastAsia="Minion Pro" w:cs="Minion Pro"/>
          <w:sz w:val="24"/>
          <w:szCs w:val="20"/>
        </w:rPr>
      </w:pPr>
    </w:p>
    <w:p w14:paraId="297959F4" w14:textId="391F67CF" w:rsidR="0073164F" w:rsidRDefault="00B24168" w:rsidP="0073164F">
      <w:pPr>
        <w:numPr>
          <w:ilvl w:val="0"/>
          <w:numId w:val="3"/>
        </w:numPr>
        <w:ind w:left="720"/>
        <w:rPr>
          <w:rFonts w:eastAsia="Minion Pro" w:cs="Minion Pro"/>
          <w:sz w:val="24"/>
          <w:szCs w:val="20"/>
        </w:rPr>
      </w:pPr>
      <w:r w:rsidRPr="00B24168">
        <w:rPr>
          <w:rFonts w:eastAsia="Minion Pro" w:cs="Minion Pro"/>
          <w:b/>
          <w:bCs/>
          <w:sz w:val="24"/>
          <w:szCs w:val="20"/>
        </w:rPr>
        <w:t>Kenneth Pargament, PhD</w:t>
      </w:r>
      <w:r>
        <w:rPr>
          <w:rFonts w:eastAsia="Minion Pro" w:cs="Minion Pro"/>
          <w:sz w:val="24"/>
          <w:szCs w:val="20"/>
        </w:rPr>
        <w:t xml:space="preserve">, a previous </w:t>
      </w:r>
      <w:proofErr w:type="spellStart"/>
      <w:r>
        <w:rPr>
          <w:rFonts w:eastAsia="Minion Pro" w:cs="Minion Pro"/>
          <w:sz w:val="24"/>
          <w:szCs w:val="20"/>
        </w:rPr>
        <w:t>Solihten</w:t>
      </w:r>
      <w:proofErr w:type="spellEnd"/>
      <w:r>
        <w:rPr>
          <w:rFonts w:eastAsia="Minion Pro" w:cs="Minion Pro"/>
          <w:sz w:val="24"/>
          <w:szCs w:val="20"/>
        </w:rPr>
        <w:t xml:space="preserve"> Annual Conference presenter and recipient of the National Samaritan Award</w:t>
      </w:r>
      <w:r w:rsidR="0073164F" w:rsidRPr="0073164F">
        <w:rPr>
          <w:rFonts w:eastAsia="Minion Pro" w:cs="Minion Pro"/>
          <w:sz w:val="24"/>
          <w:szCs w:val="20"/>
        </w:rPr>
        <w:t xml:space="preserve">, Dr. Pargament is a professor emeritus of psychology at Bowling Green State University. He has published extensively on religion, spirituality, and health, and authored </w:t>
      </w:r>
      <w:r w:rsidR="00F76970" w:rsidRPr="0073164F">
        <w:rPr>
          <w:rFonts w:eastAsia="Minion Pro" w:cs="Minion Pro"/>
          <w:sz w:val="24"/>
          <w:szCs w:val="20"/>
        </w:rPr>
        <w:t>several</w:t>
      </w:r>
      <w:r w:rsidR="0073164F" w:rsidRPr="0073164F">
        <w:rPr>
          <w:rFonts w:eastAsia="Minion Pro" w:cs="Minion Pro"/>
          <w:sz w:val="24"/>
          <w:szCs w:val="20"/>
        </w:rPr>
        <w:t xml:space="preserve"> </w:t>
      </w:r>
      <w:r w:rsidRPr="0073164F">
        <w:rPr>
          <w:rFonts w:eastAsia="Minion Pro" w:cs="Minion Pro"/>
          <w:sz w:val="24"/>
          <w:szCs w:val="20"/>
        </w:rPr>
        <w:t>seminal research</w:t>
      </w:r>
      <w:r w:rsidR="0073164F" w:rsidRPr="0073164F">
        <w:rPr>
          <w:rFonts w:eastAsia="Minion Pro" w:cs="Minion Pro"/>
          <w:sz w:val="24"/>
          <w:szCs w:val="20"/>
        </w:rPr>
        <w:t xml:space="preserve"> papers and books on Spiritually Integrated Psychotherapy and is credited with establishing SIP as a major field of study. </w:t>
      </w:r>
    </w:p>
    <w:p w14:paraId="2F7CA003" w14:textId="77777777" w:rsidR="0073164F" w:rsidRDefault="0073164F" w:rsidP="0073164F">
      <w:pPr>
        <w:pStyle w:val="ListParagraph"/>
        <w:rPr>
          <w:rFonts w:eastAsia="Minion Pro" w:cs="Minion Pro"/>
          <w:b/>
          <w:bCs/>
          <w:sz w:val="24"/>
          <w:szCs w:val="20"/>
        </w:rPr>
      </w:pPr>
    </w:p>
    <w:p w14:paraId="2502D5C2" w14:textId="7AA51090" w:rsidR="0073164F" w:rsidRPr="0073164F" w:rsidRDefault="0073164F" w:rsidP="0073164F">
      <w:pPr>
        <w:numPr>
          <w:ilvl w:val="0"/>
          <w:numId w:val="3"/>
        </w:numPr>
        <w:ind w:left="720"/>
        <w:rPr>
          <w:rFonts w:eastAsia="Minion Pro" w:cs="Minion Pro"/>
          <w:sz w:val="24"/>
          <w:szCs w:val="20"/>
        </w:rPr>
      </w:pPr>
      <w:r w:rsidRPr="0073164F">
        <w:rPr>
          <w:rFonts w:eastAsia="Minion Pro" w:cs="Minion Pro"/>
          <w:b/>
          <w:bCs/>
          <w:sz w:val="24"/>
          <w:szCs w:val="20"/>
        </w:rPr>
        <w:t>Michelle Pearce, PhD</w:t>
      </w:r>
      <w:r w:rsidRPr="0073164F">
        <w:rPr>
          <w:rFonts w:eastAsia="Minion Pro" w:cs="Minion Pro"/>
          <w:sz w:val="24"/>
          <w:szCs w:val="20"/>
        </w:rPr>
        <w:t xml:space="preserve">, </w:t>
      </w:r>
      <w:r w:rsidRPr="0073164F">
        <w:rPr>
          <w:rFonts w:eastAsia="Minion Pro" w:cs="Minion Pro"/>
          <w:b/>
          <w:bCs/>
          <w:sz w:val="24"/>
          <w:szCs w:val="20"/>
        </w:rPr>
        <w:t>NBHWC</w:t>
      </w:r>
      <w:r w:rsidRPr="0073164F">
        <w:rPr>
          <w:rFonts w:eastAsia="Minion Pro" w:cs="Minion Pro"/>
          <w:sz w:val="24"/>
          <w:szCs w:val="20"/>
        </w:rPr>
        <w:t>, is an academic clinical psychologist at the University of Maryland – Baltimore who co-created the SCT-MH program, co-led two evaluation projects of the program, and has an extensive track record of training, research, and practice in R/S. She recently presented a paper at the APA conference on CBT and Spiritually Integrated Psychotherapy.</w:t>
      </w:r>
    </w:p>
    <w:p w14:paraId="3ED6C7A6" w14:textId="77777777" w:rsidR="0073164F" w:rsidRPr="0073164F" w:rsidRDefault="0073164F" w:rsidP="0073164F">
      <w:pPr>
        <w:ind w:left="720"/>
        <w:rPr>
          <w:rFonts w:eastAsia="Minion Pro" w:cs="Minion Pro"/>
          <w:sz w:val="24"/>
          <w:szCs w:val="20"/>
        </w:rPr>
      </w:pPr>
    </w:p>
    <w:p w14:paraId="1063F95F" w14:textId="78A8F3BE" w:rsidR="0073164F" w:rsidRPr="00B72870" w:rsidRDefault="00BA550A" w:rsidP="00B72870">
      <w:pPr>
        <w:numPr>
          <w:ilvl w:val="0"/>
          <w:numId w:val="3"/>
        </w:numPr>
        <w:spacing w:before="120"/>
        <w:ind w:left="720"/>
        <w:rPr>
          <w:b/>
          <w:i/>
          <w:sz w:val="26"/>
          <w:szCs w:val="24"/>
        </w:rPr>
      </w:pPr>
      <w:r w:rsidRPr="00B72870">
        <w:rPr>
          <w:rFonts w:eastAsia="Minion Pro" w:cs="Minion Pro"/>
          <w:b/>
          <w:bCs/>
          <w:sz w:val="24"/>
          <w:szCs w:val="20"/>
        </w:rPr>
        <w:t>Serena Wong</w:t>
      </w:r>
      <w:r w:rsidR="00B24168" w:rsidRPr="00B72870">
        <w:rPr>
          <w:rFonts w:eastAsia="Minion Pro" w:cs="Minion Pro"/>
          <w:sz w:val="24"/>
          <w:szCs w:val="20"/>
        </w:rPr>
        <w:t xml:space="preserve">, </w:t>
      </w:r>
      <w:r w:rsidR="00B24168" w:rsidRPr="00B72870">
        <w:rPr>
          <w:rFonts w:eastAsia="Minion Pro" w:cs="Minion Pro"/>
          <w:b/>
          <w:bCs/>
          <w:sz w:val="24"/>
          <w:szCs w:val="20"/>
        </w:rPr>
        <w:t>PhD</w:t>
      </w:r>
      <w:r w:rsidR="00B24168" w:rsidRPr="00B72870">
        <w:rPr>
          <w:rFonts w:eastAsia="Minion Pro" w:cs="Minion Pro"/>
          <w:sz w:val="24"/>
          <w:szCs w:val="20"/>
        </w:rPr>
        <w:t xml:space="preserve">, is an adjunct faculty member at </w:t>
      </w:r>
      <w:r w:rsidR="00FA56A5" w:rsidRPr="00B72870">
        <w:rPr>
          <w:rFonts w:eastAsia="Minion Pro" w:cs="Minion Pro"/>
          <w:sz w:val="24"/>
          <w:szCs w:val="20"/>
        </w:rPr>
        <w:t xml:space="preserve">Western University in Ontario, </w:t>
      </w:r>
      <w:r w:rsidR="00B24168" w:rsidRPr="00B72870">
        <w:rPr>
          <w:rFonts w:eastAsia="Minion Pro" w:cs="Minion Pro"/>
          <w:sz w:val="24"/>
          <w:szCs w:val="20"/>
        </w:rPr>
        <w:t xml:space="preserve">as well as an associate scientist at Lawson Health Research Institute. Dr. </w:t>
      </w:r>
      <w:r w:rsidR="00FA56A5" w:rsidRPr="00B72870">
        <w:rPr>
          <w:rFonts w:eastAsia="Minion Pro" w:cs="Minion Pro"/>
          <w:sz w:val="24"/>
          <w:szCs w:val="20"/>
        </w:rPr>
        <w:t>Wong’s clinical interests include complex trauma intervention, spiritually integrative care, process-based therapy, integrating second and third wave approaches to psychotherapy (ACT, FAP, CBT) for individuals and groups, adults</w:t>
      </w:r>
      <w:r w:rsidR="00B24168" w:rsidRPr="00B72870">
        <w:rPr>
          <w:rFonts w:eastAsia="Minion Pro" w:cs="Minion Pro"/>
          <w:sz w:val="24"/>
          <w:szCs w:val="20"/>
        </w:rPr>
        <w:t>,</w:t>
      </w:r>
      <w:r w:rsidR="00FA56A5" w:rsidRPr="00B72870">
        <w:rPr>
          <w:rFonts w:eastAsia="Minion Pro" w:cs="Minion Pro"/>
          <w:sz w:val="24"/>
          <w:szCs w:val="20"/>
        </w:rPr>
        <w:t xml:space="preserve"> and seniors with severe mental health struggles.</w:t>
      </w:r>
      <w:r w:rsidR="00B72870" w:rsidRPr="00B72870">
        <w:rPr>
          <w:rFonts w:eastAsia="Minion Pro" w:cs="Minion Pro"/>
          <w:sz w:val="24"/>
          <w:szCs w:val="20"/>
        </w:rPr>
        <w:t xml:space="preserve"> </w:t>
      </w:r>
    </w:p>
    <w:p w14:paraId="5BB9915A" w14:textId="77777777" w:rsidR="00B72870" w:rsidRDefault="00B72870" w:rsidP="00DA23FE">
      <w:pPr>
        <w:pStyle w:val="BodyText"/>
        <w:spacing w:before="4"/>
        <w:ind w:left="0"/>
        <w:rPr>
          <w:b/>
          <w:i/>
          <w:sz w:val="26"/>
        </w:rPr>
      </w:pPr>
    </w:p>
    <w:p w14:paraId="2D4F3828" w14:textId="7D279336" w:rsidR="005D502B" w:rsidRPr="00DA23FE" w:rsidRDefault="00A74EBA" w:rsidP="00DA23FE">
      <w:pPr>
        <w:pStyle w:val="BodyText"/>
        <w:spacing w:before="4"/>
        <w:ind w:left="0"/>
        <w:jc w:val="center"/>
        <w:rPr>
          <w:b/>
          <w:i/>
          <w:sz w:val="26"/>
        </w:rPr>
      </w:pPr>
      <w:r>
        <w:rPr>
          <w:b/>
          <w:i/>
          <w:sz w:val="26"/>
        </w:rPr>
        <w:t>Winter</w:t>
      </w:r>
      <w:r w:rsidR="00DB4F7D">
        <w:rPr>
          <w:b/>
          <w:i/>
          <w:sz w:val="26"/>
        </w:rPr>
        <w:t xml:space="preserve"> – S</w:t>
      </w:r>
      <w:r>
        <w:rPr>
          <w:b/>
          <w:i/>
          <w:sz w:val="26"/>
        </w:rPr>
        <w:t>ummer</w:t>
      </w:r>
      <w:r w:rsidR="00DB4F7D">
        <w:rPr>
          <w:b/>
          <w:i/>
          <w:sz w:val="26"/>
        </w:rPr>
        <w:t xml:space="preserve"> 202</w:t>
      </w:r>
      <w:r>
        <w:rPr>
          <w:b/>
          <w:i/>
          <w:sz w:val="26"/>
        </w:rPr>
        <w:t>4</w:t>
      </w:r>
      <w:r w:rsidR="00DB4F7D">
        <w:rPr>
          <w:b/>
          <w:i/>
          <w:sz w:val="26"/>
        </w:rPr>
        <w:t xml:space="preserve"> Schedule</w:t>
      </w:r>
    </w:p>
    <w:p w14:paraId="24242028" w14:textId="77777777" w:rsidR="00F76970" w:rsidRDefault="00F76970" w:rsidP="00F76970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4CDD97BB" w14:textId="6C12B12E" w:rsidR="00F76970" w:rsidRPr="00F76970" w:rsidRDefault="00F76970" w:rsidP="00F76970">
      <w:pPr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F76970">
        <w:rPr>
          <w:rFonts w:eastAsia="Times New Roman"/>
          <w:b/>
          <w:bCs/>
          <w:color w:val="000000"/>
          <w:sz w:val="24"/>
          <w:szCs w:val="24"/>
          <w:u w:val="single"/>
        </w:rPr>
        <w:t>Working with Spiritual Struggles in Spiritually Integrated Psychotherapy</w:t>
      </w:r>
    </w:p>
    <w:p w14:paraId="4B3C4DFC" w14:textId="77777777" w:rsidR="005D25DA" w:rsidRPr="001352DF" w:rsidRDefault="005D25DA" w:rsidP="00895950">
      <w:pPr>
        <w:rPr>
          <w:rFonts w:eastAsia="Minion Pro" w:cs="Minion Pro"/>
          <w:b/>
          <w:bCs/>
          <w:sz w:val="20"/>
          <w:szCs w:val="20"/>
          <w:u w:val="single"/>
        </w:rPr>
      </w:pPr>
    </w:p>
    <w:p w14:paraId="6388A49F" w14:textId="443BF76B" w:rsidR="005D25DA" w:rsidRPr="002B3669" w:rsidRDefault="005D25DA" w:rsidP="00895950">
      <w:pPr>
        <w:rPr>
          <w:rFonts w:eastAsia="Minion Pro" w:cs="Minion Pro"/>
          <w:b/>
          <w:bCs/>
          <w:color w:val="746A57" w:themeColor="accent4"/>
          <w:sz w:val="24"/>
          <w:szCs w:val="20"/>
          <w:u w:val="single"/>
        </w:rPr>
      </w:pPr>
      <w:r w:rsidRPr="002B3669">
        <w:rPr>
          <w:rFonts w:eastAsia="Minion Pro" w:cs="Minion Pro"/>
          <w:b/>
          <w:bCs/>
          <w:color w:val="746A57" w:themeColor="accent4"/>
          <w:sz w:val="24"/>
          <w:szCs w:val="20"/>
          <w:u w:val="single"/>
        </w:rPr>
        <w:t xml:space="preserve">Friday, </w:t>
      </w:r>
      <w:r w:rsidR="002B3669" w:rsidRPr="002B3669">
        <w:rPr>
          <w:rFonts w:eastAsia="Minion Pro" w:cs="Minion Pro"/>
          <w:b/>
          <w:bCs/>
          <w:color w:val="746A57" w:themeColor="accent4"/>
          <w:sz w:val="24"/>
          <w:szCs w:val="20"/>
          <w:u w:val="single"/>
        </w:rPr>
        <w:t>January 19</w:t>
      </w:r>
    </w:p>
    <w:p w14:paraId="0C204D11" w14:textId="77777777" w:rsidR="005D25DA" w:rsidRPr="001352DF" w:rsidRDefault="005D25DA" w:rsidP="00895950">
      <w:pPr>
        <w:rPr>
          <w:rFonts w:eastAsia="Minion Pro" w:cs="Minion Pro"/>
          <w:sz w:val="6"/>
          <w:szCs w:val="6"/>
        </w:rPr>
      </w:pPr>
    </w:p>
    <w:p w14:paraId="4E394ED4" w14:textId="4567D851" w:rsidR="005D25DA" w:rsidRPr="005D25DA" w:rsidRDefault="005D25DA" w:rsidP="00895950">
      <w:pPr>
        <w:rPr>
          <w:rFonts w:eastAsia="Minion Pro" w:cs="Minion Pro"/>
          <w:sz w:val="24"/>
          <w:szCs w:val="20"/>
        </w:rPr>
      </w:pPr>
      <w:r w:rsidRPr="005D25DA">
        <w:rPr>
          <w:rFonts w:eastAsia="Minion Pro" w:cs="Minion Pro"/>
          <w:sz w:val="24"/>
          <w:szCs w:val="20"/>
        </w:rPr>
        <w:t xml:space="preserve">1:00 </w:t>
      </w:r>
      <w:r w:rsidR="00AE6963" w:rsidRPr="005D25DA">
        <w:rPr>
          <w:rFonts w:eastAsia="Minion Pro" w:cs="Minion Pro"/>
          <w:sz w:val="24"/>
          <w:szCs w:val="20"/>
        </w:rPr>
        <w:t>–</w:t>
      </w:r>
      <w:r w:rsidR="00AE6963">
        <w:rPr>
          <w:rFonts w:eastAsia="Minion Pro" w:cs="Minion Pro"/>
          <w:sz w:val="24"/>
          <w:szCs w:val="20"/>
        </w:rPr>
        <w:t xml:space="preserve"> </w:t>
      </w:r>
      <w:r w:rsidRPr="005D25DA">
        <w:rPr>
          <w:rFonts w:eastAsia="Minion Pro" w:cs="Minion Pro"/>
          <w:sz w:val="24"/>
          <w:szCs w:val="20"/>
        </w:rPr>
        <w:t>3:00 pm, Eastern</w:t>
      </w:r>
    </w:p>
    <w:p w14:paraId="07920A10" w14:textId="3BE278DD" w:rsidR="005D25DA" w:rsidRPr="005D25DA" w:rsidRDefault="005D25DA" w:rsidP="00895950">
      <w:pPr>
        <w:rPr>
          <w:rFonts w:eastAsia="Minion Pro" w:cs="Minion Pro"/>
          <w:sz w:val="24"/>
          <w:szCs w:val="20"/>
        </w:rPr>
      </w:pPr>
      <w:r w:rsidRPr="005D25DA">
        <w:rPr>
          <w:rFonts w:eastAsia="Minion Pro" w:cs="Minion Pro"/>
          <w:sz w:val="24"/>
          <w:szCs w:val="20"/>
        </w:rPr>
        <w:t>12:00 –</w:t>
      </w:r>
      <w:r w:rsidR="00AE6963">
        <w:rPr>
          <w:rFonts w:eastAsia="Minion Pro" w:cs="Minion Pro"/>
          <w:sz w:val="24"/>
          <w:szCs w:val="20"/>
        </w:rPr>
        <w:t xml:space="preserve"> </w:t>
      </w:r>
      <w:r w:rsidRPr="005D25DA">
        <w:rPr>
          <w:rFonts w:eastAsia="Minion Pro" w:cs="Minion Pro"/>
          <w:sz w:val="24"/>
          <w:szCs w:val="20"/>
        </w:rPr>
        <w:t>2:00 pm, Central</w:t>
      </w:r>
    </w:p>
    <w:p w14:paraId="0898C2A3" w14:textId="0A25AE05" w:rsidR="005D25DA" w:rsidRPr="005D25DA" w:rsidRDefault="005D25DA" w:rsidP="00895950">
      <w:pPr>
        <w:rPr>
          <w:rFonts w:eastAsia="Minion Pro" w:cs="Minion Pro"/>
          <w:sz w:val="24"/>
          <w:szCs w:val="20"/>
        </w:rPr>
      </w:pPr>
      <w:r w:rsidRPr="005D25DA">
        <w:rPr>
          <w:rFonts w:eastAsia="Minion Pro" w:cs="Minion Pro"/>
          <w:sz w:val="24"/>
          <w:szCs w:val="20"/>
        </w:rPr>
        <w:t xml:space="preserve">11:00 AM </w:t>
      </w:r>
      <w:r w:rsidR="00AE6963" w:rsidRPr="005D25DA">
        <w:rPr>
          <w:rFonts w:eastAsia="Minion Pro" w:cs="Minion Pro"/>
          <w:sz w:val="24"/>
          <w:szCs w:val="20"/>
        </w:rPr>
        <w:t>–</w:t>
      </w:r>
      <w:r w:rsidRPr="005D25DA">
        <w:rPr>
          <w:rFonts w:eastAsia="Minion Pro" w:cs="Minion Pro"/>
          <w:sz w:val="24"/>
          <w:szCs w:val="20"/>
        </w:rPr>
        <w:t>1:00 pm, Mountain</w:t>
      </w:r>
    </w:p>
    <w:p w14:paraId="676F8AE1" w14:textId="77777777" w:rsidR="005D25DA" w:rsidRPr="005D25DA" w:rsidRDefault="005D25DA" w:rsidP="00895950">
      <w:pPr>
        <w:rPr>
          <w:rFonts w:eastAsia="Minion Pro" w:cs="Minion Pro"/>
          <w:sz w:val="24"/>
          <w:szCs w:val="20"/>
        </w:rPr>
      </w:pPr>
      <w:r w:rsidRPr="005D25DA">
        <w:rPr>
          <w:rFonts w:eastAsia="Minion Pro" w:cs="Minion Pro"/>
          <w:sz w:val="24"/>
          <w:szCs w:val="20"/>
        </w:rPr>
        <w:t>10:00 AM –12:00 pm, Pacific</w:t>
      </w:r>
    </w:p>
    <w:p w14:paraId="3D2FC543" w14:textId="0D9252E5" w:rsidR="005D25DA" w:rsidRPr="005D25DA" w:rsidRDefault="001352DF" w:rsidP="00895950">
      <w:pPr>
        <w:rPr>
          <w:rFonts w:eastAsia="Minion Pro" w:cs="Minion Pro"/>
          <w:sz w:val="24"/>
          <w:szCs w:val="20"/>
        </w:rPr>
      </w:pPr>
      <w:r>
        <w:rPr>
          <w:rFonts w:eastAsia="Minion Pro" w:cs="Minion Pro"/>
          <w:sz w:val="24"/>
          <w:szCs w:val="20"/>
        </w:rPr>
        <w:t xml:space="preserve">  8</w:t>
      </w:r>
      <w:r w:rsidR="005D25DA" w:rsidRPr="005D25DA">
        <w:rPr>
          <w:rFonts w:eastAsia="Minion Pro" w:cs="Minion Pro"/>
          <w:sz w:val="24"/>
          <w:szCs w:val="20"/>
        </w:rPr>
        <w:t>:00 AM –</w:t>
      </w:r>
      <w:r w:rsidR="00AE6963">
        <w:rPr>
          <w:rFonts w:eastAsia="Minion Pro" w:cs="Minion Pro"/>
          <w:sz w:val="24"/>
          <w:szCs w:val="20"/>
        </w:rPr>
        <w:t xml:space="preserve"> </w:t>
      </w:r>
      <w:r>
        <w:rPr>
          <w:rFonts w:eastAsia="Minion Pro" w:cs="Minion Pro"/>
          <w:sz w:val="24"/>
          <w:szCs w:val="20"/>
        </w:rPr>
        <w:t>10</w:t>
      </w:r>
      <w:r w:rsidR="005D25DA" w:rsidRPr="005D25DA">
        <w:rPr>
          <w:rFonts w:eastAsia="Minion Pro" w:cs="Minion Pro"/>
          <w:sz w:val="24"/>
          <w:szCs w:val="20"/>
        </w:rPr>
        <w:t>:00 am, HST</w:t>
      </w:r>
    </w:p>
    <w:p w14:paraId="6CAF67EA" w14:textId="77777777" w:rsidR="005D25DA" w:rsidRPr="005D25DA" w:rsidRDefault="005D25DA" w:rsidP="00895950">
      <w:pPr>
        <w:rPr>
          <w:rFonts w:eastAsia="Minion Pro" w:cs="Minion Pro"/>
          <w:b/>
          <w:bCs/>
          <w:i/>
          <w:iCs/>
          <w:sz w:val="24"/>
          <w:szCs w:val="20"/>
        </w:rPr>
      </w:pPr>
    </w:p>
    <w:p w14:paraId="20326E47" w14:textId="77777777" w:rsidR="005D25DA" w:rsidRPr="005D25DA" w:rsidRDefault="005D25DA" w:rsidP="00895950">
      <w:pPr>
        <w:rPr>
          <w:rFonts w:eastAsia="Minion Pro" w:cs="Minion Pro"/>
          <w:b/>
          <w:bCs/>
          <w:i/>
          <w:iCs/>
          <w:sz w:val="24"/>
          <w:szCs w:val="20"/>
        </w:rPr>
      </w:pPr>
      <w:r w:rsidRPr="005D25DA">
        <w:rPr>
          <w:rFonts w:eastAsia="Minion Pro" w:cs="Minion Pro"/>
          <w:b/>
          <w:bCs/>
          <w:i/>
          <w:iCs/>
          <w:sz w:val="24"/>
          <w:szCs w:val="20"/>
        </w:rPr>
        <w:t>Faculty</w:t>
      </w:r>
    </w:p>
    <w:p w14:paraId="5A403CFD" w14:textId="53F8019D" w:rsidR="001352DF" w:rsidRPr="001352DF" w:rsidRDefault="00F76970" w:rsidP="00F76970">
      <w:pPr>
        <w:pStyle w:val="ListParagraph"/>
        <w:numPr>
          <w:ilvl w:val="0"/>
          <w:numId w:val="3"/>
        </w:numPr>
        <w:ind w:left="720"/>
        <w:rPr>
          <w:rFonts w:eastAsia="Minion Pro" w:cs="Minion Pro"/>
          <w:sz w:val="20"/>
          <w:szCs w:val="20"/>
        </w:rPr>
      </w:pPr>
      <w:r w:rsidRPr="00F76970">
        <w:rPr>
          <w:rFonts w:eastAsia="Minion Pro" w:cs="Minion Pro"/>
          <w:b/>
          <w:bCs/>
          <w:sz w:val="24"/>
          <w:szCs w:val="20"/>
        </w:rPr>
        <w:t>Kenneth Pargament, PhD</w:t>
      </w:r>
    </w:p>
    <w:p w14:paraId="1DB5466E" w14:textId="52203E7F" w:rsidR="005D25DA" w:rsidRDefault="005D25DA" w:rsidP="00895950">
      <w:pPr>
        <w:rPr>
          <w:rFonts w:eastAsia="Minion Pro" w:cs="Minion Pro"/>
          <w:b/>
          <w:bCs/>
          <w:sz w:val="20"/>
          <w:szCs w:val="20"/>
          <w:u w:val="single"/>
        </w:rPr>
      </w:pPr>
    </w:p>
    <w:p w14:paraId="3A0A7A2F" w14:textId="77777777" w:rsidR="00DA23FE" w:rsidRPr="001352DF" w:rsidRDefault="00DA23FE" w:rsidP="00895950">
      <w:pPr>
        <w:rPr>
          <w:rFonts w:eastAsia="Minion Pro" w:cs="Minion Pro"/>
          <w:b/>
          <w:bCs/>
          <w:sz w:val="20"/>
          <w:szCs w:val="20"/>
          <w:u w:val="single"/>
        </w:rPr>
      </w:pPr>
    </w:p>
    <w:p w14:paraId="6019F6C4" w14:textId="77777777" w:rsidR="00F76970" w:rsidRPr="00F30D30" w:rsidRDefault="00F76970" w:rsidP="00F76970">
      <w:pPr>
        <w:rPr>
          <w:rFonts w:eastAsia="Minion Pro" w:cs="Minion Pro"/>
          <w:b/>
          <w:bCs/>
          <w:sz w:val="24"/>
          <w:szCs w:val="24"/>
          <w:u w:val="single"/>
        </w:rPr>
      </w:pPr>
      <w:r w:rsidRPr="00F30D30">
        <w:rPr>
          <w:rFonts w:eastAsia="Minion Pro" w:cs="Minion Pro"/>
          <w:b/>
          <w:bCs/>
          <w:sz w:val="24"/>
          <w:szCs w:val="24"/>
          <w:u w:val="single"/>
        </w:rPr>
        <w:t>Integrating Spirituality into Acceptance and Commitment Therapy</w:t>
      </w:r>
    </w:p>
    <w:p w14:paraId="6B3F4019" w14:textId="77777777" w:rsidR="00F76970" w:rsidRDefault="00F76970" w:rsidP="00895950">
      <w:pPr>
        <w:rPr>
          <w:rFonts w:eastAsia="Minion Pro" w:cs="Minion Pro"/>
          <w:b/>
          <w:bCs/>
          <w:color w:val="C19626" w:themeColor="accent2" w:themeShade="BF"/>
          <w:sz w:val="24"/>
          <w:szCs w:val="20"/>
          <w:u w:val="single"/>
        </w:rPr>
      </w:pPr>
    </w:p>
    <w:p w14:paraId="4E5BB5A3" w14:textId="5F1CB456" w:rsidR="005D25DA" w:rsidRPr="002B3669" w:rsidRDefault="00F30D30" w:rsidP="00895950">
      <w:pPr>
        <w:rPr>
          <w:rFonts w:eastAsia="Minion Pro" w:cs="Minion Pro"/>
          <w:b/>
          <w:bCs/>
          <w:color w:val="C19626" w:themeColor="accent2" w:themeShade="BF"/>
          <w:sz w:val="24"/>
          <w:szCs w:val="20"/>
          <w:u w:val="single"/>
        </w:rPr>
      </w:pPr>
      <w:r>
        <w:rPr>
          <w:rFonts w:eastAsia="Minion Pro" w:cs="Minion Pro"/>
          <w:b/>
          <w:bCs/>
          <w:color w:val="C19626" w:themeColor="accent2" w:themeShade="BF"/>
          <w:sz w:val="24"/>
          <w:szCs w:val="20"/>
          <w:u w:val="single"/>
        </w:rPr>
        <w:t>Friday March 1</w:t>
      </w:r>
    </w:p>
    <w:p w14:paraId="2F541997" w14:textId="77777777" w:rsidR="005D25DA" w:rsidRPr="001352DF" w:rsidRDefault="005D25DA" w:rsidP="00895950">
      <w:pPr>
        <w:rPr>
          <w:rFonts w:eastAsia="Minion Pro" w:cs="Minion Pro"/>
          <w:sz w:val="6"/>
          <w:szCs w:val="6"/>
        </w:rPr>
      </w:pPr>
    </w:p>
    <w:p w14:paraId="4866747F" w14:textId="0A0FA8CD" w:rsidR="005D25DA" w:rsidRPr="005D25DA" w:rsidRDefault="005D25DA" w:rsidP="00895950">
      <w:pPr>
        <w:rPr>
          <w:rFonts w:eastAsia="Minion Pro" w:cs="Minion Pro"/>
          <w:sz w:val="24"/>
          <w:szCs w:val="20"/>
        </w:rPr>
      </w:pPr>
      <w:r w:rsidRPr="005D25DA">
        <w:rPr>
          <w:rFonts w:eastAsia="Minion Pro" w:cs="Minion Pro"/>
          <w:sz w:val="24"/>
          <w:szCs w:val="20"/>
        </w:rPr>
        <w:t>1:00 –</w:t>
      </w:r>
      <w:r w:rsidR="00AE6963">
        <w:rPr>
          <w:rFonts w:eastAsia="Minion Pro" w:cs="Minion Pro"/>
          <w:sz w:val="24"/>
          <w:szCs w:val="20"/>
        </w:rPr>
        <w:t xml:space="preserve"> </w:t>
      </w:r>
      <w:r w:rsidRPr="005D25DA">
        <w:rPr>
          <w:rFonts w:eastAsia="Minion Pro" w:cs="Minion Pro"/>
          <w:sz w:val="24"/>
          <w:szCs w:val="20"/>
        </w:rPr>
        <w:t>3:00 pm, Eastern</w:t>
      </w:r>
    </w:p>
    <w:p w14:paraId="1D900049" w14:textId="15CB6A5C" w:rsidR="005D25DA" w:rsidRPr="005D25DA" w:rsidRDefault="005D25DA" w:rsidP="00895950">
      <w:pPr>
        <w:rPr>
          <w:rFonts w:eastAsia="Minion Pro" w:cs="Minion Pro"/>
          <w:sz w:val="24"/>
          <w:szCs w:val="20"/>
        </w:rPr>
      </w:pPr>
      <w:r w:rsidRPr="005D25DA">
        <w:rPr>
          <w:rFonts w:eastAsia="Minion Pro" w:cs="Minion Pro"/>
          <w:sz w:val="24"/>
          <w:szCs w:val="20"/>
        </w:rPr>
        <w:t>12:00 –</w:t>
      </w:r>
      <w:r w:rsidR="00AE6963">
        <w:rPr>
          <w:rFonts w:eastAsia="Minion Pro" w:cs="Minion Pro"/>
          <w:sz w:val="24"/>
          <w:szCs w:val="20"/>
        </w:rPr>
        <w:t xml:space="preserve"> </w:t>
      </w:r>
      <w:r w:rsidRPr="005D25DA">
        <w:rPr>
          <w:rFonts w:eastAsia="Minion Pro" w:cs="Minion Pro"/>
          <w:sz w:val="24"/>
          <w:szCs w:val="20"/>
        </w:rPr>
        <w:t>2:00 pm, Central</w:t>
      </w:r>
    </w:p>
    <w:p w14:paraId="3867A352" w14:textId="45450BA9" w:rsidR="005D25DA" w:rsidRPr="005D25DA" w:rsidRDefault="005D25DA" w:rsidP="00895950">
      <w:pPr>
        <w:rPr>
          <w:rFonts w:eastAsia="Minion Pro" w:cs="Minion Pro"/>
          <w:sz w:val="24"/>
          <w:szCs w:val="20"/>
        </w:rPr>
      </w:pPr>
      <w:r w:rsidRPr="005D25DA">
        <w:rPr>
          <w:rFonts w:eastAsia="Minion Pro" w:cs="Minion Pro"/>
          <w:sz w:val="24"/>
          <w:szCs w:val="20"/>
        </w:rPr>
        <w:t xml:space="preserve">11:00 AM </w:t>
      </w:r>
      <w:r w:rsidR="00AE6963" w:rsidRPr="005D25DA">
        <w:rPr>
          <w:rFonts w:eastAsia="Minion Pro" w:cs="Minion Pro"/>
          <w:sz w:val="24"/>
          <w:szCs w:val="20"/>
        </w:rPr>
        <w:t>–</w:t>
      </w:r>
      <w:r w:rsidRPr="005D25DA">
        <w:rPr>
          <w:rFonts w:eastAsia="Minion Pro" w:cs="Minion Pro"/>
          <w:sz w:val="24"/>
          <w:szCs w:val="20"/>
        </w:rPr>
        <w:t>1:00 pm, Mountain</w:t>
      </w:r>
    </w:p>
    <w:p w14:paraId="7AF16078" w14:textId="77777777" w:rsidR="005D25DA" w:rsidRPr="005D25DA" w:rsidRDefault="005D25DA" w:rsidP="00895950">
      <w:pPr>
        <w:rPr>
          <w:rFonts w:eastAsia="Minion Pro" w:cs="Minion Pro"/>
          <w:sz w:val="24"/>
          <w:szCs w:val="20"/>
        </w:rPr>
      </w:pPr>
      <w:r w:rsidRPr="005D25DA">
        <w:rPr>
          <w:rFonts w:eastAsia="Minion Pro" w:cs="Minion Pro"/>
          <w:sz w:val="24"/>
          <w:szCs w:val="20"/>
        </w:rPr>
        <w:t>10:00 AM –12:00 pm, Pacific</w:t>
      </w:r>
    </w:p>
    <w:p w14:paraId="190EDA13" w14:textId="2F915027" w:rsidR="005D25DA" w:rsidRPr="005D25DA" w:rsidRDefault="001352DF" w:rsidP="00895950">
      <w:pPr>
        <w:rPr>
          <w:rFonts w:eastAsia="Minion Pro" w:cs="Minion Pro"/>
          <w:sz w:val="24"/>
          <w:szCs w:val="20"/>
        </w:rPr>
      </w:pPr>
      <w:r>
        <w:rPr>
          <w:rFonts w:eastAsia="Minion Pro" w:cs="Minion Pro"/>
          <w:sz w:val="24"/>
          <w:szCs w:val="20"/>
        </w:rPr>
        <w:t xml:space="preserve">   </w:t>
      </w:r>
      <w:r w:rsidR="005D25DA" w:rsidRPr="005D25DA">
        <w:rPr>
          <w:rFonts w:eastAsia="Minion Pro" w:cs="Minion Pro"/>
          <w:sz w:val="24"/>
          <w:szCs w:val="20"/>
        </w:rPr>
        <w:t>8:00 AM –</w:t>
      </w:r>
      <w:r w:rsidR="00AE6963">
        <w:rPr>
          <w:rFonts w:eastAsia="Minion Pro" w:cs="Minion Pro"/>
          <w:sz w:val="24"/>
          <w:szCs w:val="20"/>
        </w:rPr>
        <w:t xml:space="preserve"> </w:t>
      </w:r>
      <w:r w:rsidR="005D25DA" w:rsidRPr="005D25DA">
        <w:rPr>
          <w:rFonts w:eastAsia="Minion Pro" w:cs="Minion Pro"/>
          <w:sz w:val="24"/>
          <w:szCs w:val="20"/>
        </w:rPr>
        <w:t>10:00 am, HST</w:t>
      </w:r>
    </w:p>
    <w:p w14:paraId="69D0D5C1" w14:textId="77777777" w:rsidR="005D25DA" w:rsidRPr="005D25DA" w:rsidRDefault="005D25DA" w:rsidP="00895950">
      <w:pPr>
        <w:jc w:val="both"/>
        <w:rPr>
          <w:rFonts w:eastAsia="Minion Pro" w:cs="Minion Pro"/>
          <w:b/>
          <w:bCs/>
          <w:i/>
          <w:iCs/>
          <w:sz w:val="24"/>
          <w:szCs w:val="20"/>
        </w:rPr>
      </w:pPr>
    </w:p>
    <w:p w14:paraId="0BA53890" w14:textId="77777777" w:rsidR="005D25DA" w:rsidRPr="005D25DA" w:rsidRDefault="005D25DA" w:rsidP="00895950">
      <w:pPr>
        <w:jc w:val="both"/>
        <w:rPr>
          <w:rFonts w:eastAsia="Minion Pro" w:cs="Minion Pro"/>
          <w:b/>
          <w:bCs/>
          <w:i/>
          <w:iCs/>
          <w:sz w:val="24"/>
          <w:szCs w:val="20"/>
        </w:rPr>
      </w:pPr>
      <w:r w:rsidRPr="005D25DA">
        <w:rPr>
          <w:rFonts w:eastAsia="Minion Pro" w:cs="Minion Pro"/>
          <w:b/>
          <w:bCs/>
          <w:i/>
          <w:iCs/>
          <w:sz w:val="24"/>
          <w:szCs w:val="20"/>
        </w:rPr>
        <w:t>Faculty</w:t>
      </w:r>
    </w:p>
    <w:p w14:paraId="28FF3E05" w14:textId="7B09C3B5" w:rsidR="0073164F" w:rsidRPr="00F76970" w:rsidRDefault="00F76970" w:rsidP="00F76970">
      <w:pPr>
        <w:ind w:left="360"/>
        <w:rPr>
          <w:rFonts w:eastAsia="Minion Pro" w:cs="Minion Pro"/>
          <w:b/>
          <w:bCs/>
          <w:sz w:val="20"/>
          <w:szCs w:val="20"/>
        </w:rPr>
      </w:pPr>
      <w:r w:rsidRPr="00F76970">
        <w:rPr>
          <w:rFonts w:eastAsia="Minion Pro" w:cs="Minion Pro"/>
          <w:b/>
          <w:bCs/>
          <w:sz w:val="24"/>
          <w:szCs w:val="20"/>
        </w:rPr>
        <w:t>•</w:t>
      </w:r>
      <w:r w:rsidRPr="00F76970">
        <w:rPr>
          <w:rFonts w:eastAsia="Minion Pro" w:cs="Minion Pro"/>
          <w:b/>
          <w:bCs/>
          <w:sz w:val="24"/>
          <w:szCs w:val="20"/>
        </w:rPr>
        <w:tab/>
        <w:t>Joseph M. Currier, PhD</w:t>
      </w:r>
    </w:p>
    <w:p w14:paraId="7789CFF9" w14:textId="3EFE3411" w:rsidR="00B24168" w:rsidRDefault="00B24168">
      <w:pPr>
        <w:rPr>
          <w:rFonts w:eastAsia="Minion Pro" w:cs="Minion Pro"/>
          <w:b/>
          <w:bCs/>
          <w:sz w:val="24"/>
          <w:szCs w:val="24"/>
        </w:rPr>
      </w:pPr>
    </w:p>
    <w:p w14:paraId="39204598" w14:textId="77777777" w:rsidR="00DA23FE" w:rsidRPr="00B24168" w:rsidRDefault="00DA23FE">
      <w:pPr>
        <w:rPr>
          <w:rFonts w:eastAsia="Minion Pro" w:cs="Minion Pro"/>
          <w:b/>
          <w:bCs/>
          <w:sz w:val="24"/>
          <w:szCs w:val="24"/>
        </w:rPr>
      </w:pPr>
    </w:p>
    <w:p w14:paraId="135C461A" w14:textId="790A04A8" w:rsidR="00F76970" w:rsidRPr="001352DF" w:rsidRDefault="00F76970" w:rsidP="00F76970">
      <w:pPr>
        <w:rPr>
          <w:rFonts w:eastAsia="Minion Pro" w:cs="Minion Pro"/>
          <w:b/>
          <w:bCs/>
          <w:sz w:val="24"/>
          <w:szCs w:val="24"/>
        </w:rPr>
      </w:pPr>
      <w:r w:rsidRPr="001352DF">
        <w:rPr>
          <w:rFonts w:eastAsia="Minion Pro" w:cs="Minion Pro"/>
          <w:b/>
          <w:bCs/>
          <w:sz w:val="24"/>
          <w:szCs w:val="24"/>
          <w:u w:val="single"/>
        </w:rPr>
        <w:t xml:space="preserve">Integrating </w:t>
      </w:r>
      <w:r>
        <w:rPr>
          <w:rFonts w:eastAsia="Minion Pro" w:cs="Minion Pro"/>
          <w:b/>
          <w:bCs/>
          <w:sz w:val="24"/>
          <w:szCs w:val="24"/>
          <w:u w:val="single"/>
        </w:rPr>
        <w:t>Religion</w:t>
      </w:r>
      <w:r w:rsidRPr="001352DF">
        <w:rPr>
          <w:rFonts w:eastAsia="Minion Pro" w:cs="Minion Pro"/>
          <w:b/>
          <w:bCs/>
          <w:sz w:val="24"/>
          <w:szCs w:val="24"/>
          <w:u w:val="single"/>
        </w:rPr>
        <w:t xml:space="preserve"> into Cognitive Behavioral Therapy</w:t>
      </w:r>
      <w:r w:rsidRPr="00114D84">
        <w:rPr>
          <w:rFonts w:eastAsia="Minion Pro" w:cs="Minion Pro"/>
          <w:b/>
          <w:bCs/>
          <w:sz w:val="24"/>
          <w:szCs w:val="24"/>
        </w:rPr>
        <w:t xml:space="preserve"> </w:t>
      </w:r>
    </w:p>
    <w:p w14:paraId="51967FC7" w14:textId="77777777" w:rsidR="005D25DA" w:rsidRPr="001352DF" w:rsidRDefault="005D25DA" w:rsidP="00895950">
      <w:pPr>
        <w:rPr>
          <w:rFonts w:eastAsia="Minion Pro" w:cs="Minion Pro"/>
          <w:b/>
          <w:bCs/>
          <w:sz w:val="20"/>
          <w:szCs w:val="20"/>
          <w:u w:val="single"/>
        </w:rPr>
      </w:pPr>
    </w:p>
    <w:p w14:paraId="15B0E444" w14:textId="2117AC63" w:rsidR="005D25DA" w:rsidRPr="00BA550A" w:rsidRDefault="00BA550A" w:rsidP="00895950">
      <w:pPr>
        <w:rPr>
          <w:rFonts w:eastAsia="Minion Pro" w:cs="Minion Pro"/>
          <w:b/>
          <w:bCs/>
          <w:color w:val="44546A" w:themeColor="text2"/>
          <w:sz w:val="24"/>
          <w:szCs w:val="20"/>
          <w:u w:val="single"/>
        </w:rPr>
      </w:pPr>
      <w:r w:rsidRPr="00BA550A">
        <w:rPr>
          <w:rFonts w:eastAsia="Minion Pro" w:cs="Minion Pro"/>
          <w:b/>
          <w:bCs/>
          <w:color w:val="44546A" w:themeColor="text2"/>
          <w:sz w:val="24"/>
          <w:szCs w:val="20"/>
          <w:u w:val="single"/>
        </w:rPr>
        <w:t>Friday, April 12</w:t>
      </w:r>
    </w:p>
    <w:p w14:paraId="3E31B88E" w14:textId="77777777" w:rsidR="005D25DA" w:rsidRPr="001352DF" w:rsidRDefault="005D25DA" w:rsidP="00895950">
      <w:pPr>
        <w:rPr>
          <w:rFonts w:eastAsia="Minion Pro" w:cs="Minion Pro"/>
          <w:sz w:val="6"/>
          <w:szCs w:val="6"/>
        </w:rPr>
      </w:pPr>
      <w:r w:rsidRPr="001352DF">
        <w:rPr>
          <w:rFonts w:eastAsia="Minion Pro" w:cs="Minion Pro"/>
          <w:sz w:val="6"/>
          <w:szCs w:val="6"/>
        </w:rPr>
        <w:tab/>
      </w:r>
    </w:p>
    <w:p w14:paraId="1481EDBD" w14:textId="36890DDB" w:rsidR="005D25DA" w:rsidRPr="005D25DA" w:rsidRDefault="005D25DA" w:rsidP="00895950">
      <w:pPr>
        <w:rPr>
          <w:rFonts w:eastAsia="Minion Pro" w:cs="Minion Pro"/>
          <w:sz w:val="24"/>
          <w:szCs w:val="20"/>
        </w:rPr>
      </w:pPr>
      <w:r w:rsidRPr="005D25DA">
        <w:rPr>
          <w:rFonts w:eastAsia="Minion Pro" w:cs="Minion Pro"/>
          <w:sz w:val="24"/>
          <w:szCs w:val="20"/>
        </w:rPr>
        <w:t>1:00 –</w:t>
      </w:r>
      <w:r w:rsidR="00AE6963">
        <w:rPr>
          <w:rFonts w:eastAsia="Minion Pro" w:cs="Minion Pro"/>
          <w:sz w:val="24"/>
          <w:szCs w:val="20"/>
        </w:rPr>
        <w:t xml:space="preserve"> </w:t>
      </w:r>
      <w:r w:rsidRPr="005D25DA">
        <w:rPr>
          <w:rFonts w:eastAsia="Minion Pro" w:cs="Minion Pro"/>
          <w:sz w:val="24"/>
          <w:szCs w:val="20"/>
        </w:rPr>
        <w:t>3:00 pm, Eastern</w:t>
      </w:r>
    </w:p>
    <w:p w14:paraId="578A3071" w14:textId="42E54CF2" w:rsidR="005D25DA" w:rsidRPr="005D25DA" w:rsidRDefault="005D25DA" w:rsidP="00895950">
      <w:pPr>
        <w:rPr>
          <w:rFonts w:eastAsia="Minion Pro" w:cs="Minion Pro"/>
          <w:sz w:val="24"/>
          <w:szCs w:val="20"/>
        </w:rPr>
      </w:pPr>
      <w:r w:rsidRPr="005D25DA">
        <w:rPr>
          <w:rFonts w:eastAsia="Minion Pro" w:cs="Minion Pro"/>
          <w:sz w:val="24"/>
          <w:szCs w:val="20"/>
        </w:rPr>
        <w:t>12:00 –</w:t>
      </w:r>
      <w:r w:rsidR="00AE6963">
        <w:rPr>
          <w:rFonts w:eastAsia="Minion Pro" w:cs="Minion Pro"/>
          <w:sz w:val="24"/>
          <w:szCs w:val="20"/>
        </w:rPr>
        <w:t xml:space="preserve"> </w:t>
      </w:r>
      <w:r w:rsidRPr="005D25DA">
        <w:rPr>
          <w:rFonts w:eastAsia="Minion Pro" w:cs="Minion Pro"/>
          <w:sz w:val="24"/>
          <w:szCs w:val="20"/>
        </w:rPr>
        <w:t>2:00 pm, Central</w:t>
      </w:r>
    </w:p>
    <w:p w14:paraId="6B715583" w14:textId="4912372F" w:rsidR="005D25DA" w:rsidRPr="005D25DA" w:rsidRDefault="005D25DA" w:rsidP="00895950">
      <w:pPr>
        <w:rPr>
          <w:rFonts w:eastAsia="Minion Pro" w:cs="Minion Pro"/>
          <w:sz w:val="24"/>
          <w:szCs w:val="20"/>
        </w:rPr>
      </w:pPr>
      <w:r w:rsidRPr="005D25DA">
        <w:rPr>
          <w:rFonts w:eastAsia="Minion Pro" w:cs="Minion Pro"/>
          <w:sz w:val="24"/>
          <w:szCs w:val="20"/>
        </w:rPr>
        <w:t xml:space="preserve">11:00 AM </w:t>
      </w:r>
      <w:r w:rsidR="00AE6963" w:rsidRPr="005D25DA">
        <w:rPr>
          <w:rFonts w:eastAsia="Minion Pro" w:cs="Minion Pro"/>
          <w:sz w:val="24"/>
          <w:szCs w:val="20"/>
        </w:rPr>
        <w:t>–</w:t>
      </w:r>
      <w:r w:rsidRPr="005D25DA">
        <w:rPr>
          <w:rFonts w:eastAsia="Minion Pro" w:cs="Minion Pro"/>
          <w:sz w:val="24"/>
          <w:szCs w:val="20"/>
        </w:rPr>
        <w:t>1:00 pm, Mountain</w:t>
      </w:r>
    </w:p>
    <w:p w14:paraId="75EA6318" w14:textId="5ADBD220" w:rsidR="005D25DA" w:rsidRPr="005D25DA" w:rsidRDefault="005D25DA" w:rsidP="00895950">
      <w:pPr>
        <w:rPr>
          <w:rFonts w:eastAsia="Minion Pro" w:cs="Minion Pro"/>
          <w:sz w:val="24"/>
          <w:szCs w:val="20"/>
        </w:rPr>
      </w:pPr>
      <w:r w:rsidRPr="005D25DA">
        <w:rPr>
          <w:rFonts w:eastAsia="Minion Pro" w:cs="Minion Pro"/>
          <w:sz w:val="24"/>
          <w:szCs w:val="20"/>
        </w:rPr>
        <w:t>10:00 AM –</w:t>
      </w:r>
      <w:r w:rsidR="00AE6963">
        <w:rPr>
          <w:rFonts w:eastAsia="Minion Pro" w:cs="Minion Pro"/>
          <w:sz w:val="24"/>
          <w:szCs w:val="20"/>
        </w:rPr>
        <w:t xml:space="preserve"> </w:t>
      </w:r>
      <w:r w:rsidRPr="005D25DA">
        <w:rPr>
          <w:rFonts w:eastAsia="Minion Pro" w:cs="Minion Pro"/>
          <w:sz w:val="24"/>
          <w:szCs w:val="20"/>
        </w:rPr>
        <w:t>12:00 pm, Pacific</w:t>
      </w:r>
    </w:p>
    <w:p w14:paraId="3BE88E20" w14:textId="522FE107" w:rsidR="005D25DA" w:rsidRPr="005D25DA" w:rsidRDefault="001352DF" w:rsidP="00895950">
      <w:pPr>
        <w:rPr>
          <w:rFonts w:eastAsia="Minion Pro" w:cs="Minion Pro"/>
          <w:sz w:val="24"/>
          <w:szCs w:val="20"/>
        </w:rPr>
      </w:pPr>
      <w:r>
        <w:rPr>
          <w:rFonts w:eastAsia="Minion Pro" w:cs="Minion Pro"/>
          <w:sz w:val="24"/>
          <w:szCs w:val="20"/>
        </w:rPr>
        <w:t xml:space="preserve">  7</w:t>
      </w:r>
      <w:r w:rsidR="005D25DA" w:rsidRPr="005D25DA">
        <w:rPr>
          <w:rFonts w:eastAsia="Minion Pro" w:cs="Minion Pro"/>
          <w:sz w:val="24"/>
          <w:szCs w:val="20"/>
        </w:rPr>
        <w:t>:00 AM –</w:t>
      </w:r>
      <w:r>
        <w:rPr>
          <w:rFonts w:eastAsia="Minion Pro" w:cs="Minion Pro"/>
          <w:sz w:val="24"/>
          <w:szCs w:val="20"/>
        </w:rPr>
        <w:t xml:space="preserve"> 9</w:t>
      </w:r>
      <w:r w:rsidR="005D25DA" w:rsidRPr="005D25DA">
        <w:rPr>
          <w:rFonts w:eastAsia="Minion Pro" w:cs="Minion Pro"/>
          <w:sz w:val="24"/>
          <w:szCs w:val="20"/>
        </w:rPr>
        <w:t>:00 am, HST</w:t>
      </w:r>
    </w:p>
    <w:p w14:paraId="382BBBAB" w14:textId="77777777" w:rsidR="005D25DA" w:rsidRPr="005D25DA" w:rsidRDefault="005D25DA" w:rsidP="0073164F">
      <w:pPr>
        <w:spacing w:before="120"/>
        <w:rPr>
          <w:rFonts w:eastAsia="Minion Pro" w:cs="Minion Pro"/>
          <w:b/>
          <w:bCs/>
          <w:i/>
          <w:iCs/>
          <w:sz w:val="24"/>
          <w:szCs w:val="20"/>
        </w:rPr>
      </w:pPr>
      <w:r w:rsidRPr="005D25DA">
        <w:rPr>
          <w:rFonts w:eastAsia="Minion Pro" w:cs="Minion Pro"/>
          <w:b/>
          <w:bCs/>
          <w:i/>
          <w:iCs/>
          <w:sz w:val="24"/>
          <w:szCs w:val="20"/>
        </w:rPr>
        <w:t>Faculty</w:t>
      </w:r>
    </w:p>
    <w:p w14:paraId="29032BF1" w14:textId="2DC835D4" w:rsidR="00DA23FE" w:rsidRPr="00DA23FE" w:rsidRDefault="00F76970" w:rsidP="00895950">
      <w:pPr>
        <w:pStyle w:val="ListParagraph"/>
        <w:numPr>
          <w:ilvl w:val="0"/>
          <w:numId w:val="3"/>
        </w:numPr>
        <w:ind w:left="720"/>
        <w:rPr>
          <w:rFonts w:eastAsia="Minion Pro" w:cs="Minion Pro"/>
          <w:sz w:val="24"/>
          <w:szCs w:val="20"/>
        </w:rPr>
      </w:pPr>
      <w:r w:rsidRPr="00F76970">
        <w:rPr>
          <w:rFonts w:eastAsia="Minion Pro" w:cs="Minion Pro"/>
          <w:b/>
          <w:bCs/>
          <w:sz w:val="24"/>
          <w:szCs w:val="20"/>
        </w:rPr>
        <w:t>Michelle Pearce, PhD</w:t>
      </w:r>
      <w:r w:rsidRPr="00F76970">
        <w:rPr>
          <w:rFonts w:eastAsia="Minion Pro" w:cs="Minion Pro"/>
          <w:sz w:val="24"/>
          <w:szCs w:val="20"/>
        </w:rPr>
        <w:t xml:space="preserve">, </w:t>
      </w:r>
      <w:r w:rsidRPr="00F76970">
        <w:rPr>
          <w:rFonts w:eastAsia="Minion Pro" w:cs="Minion Pro"/>
          <w:b/>
          <w:bCs/>
          <w:sz w:val="24"/>
          <w:szCs w:val="20"/>
        </w:rPr>
        <w:t>NBHWC</w:t>
      </w:r>
    </w:p>
    <w:p w14:paraId="74C5DD28" w14:textId="68257DCF" w:rsidR="00DA23FE" w:rsidRDefault="00DA23FE" w:rsidP="00DA23FE">
      <w:pPr>
        <w:rPr>
          <w:rFonts w:eastAsia="Minion Pro" w:cs="Minion Pro"/>
          <w:sz w:val="24"/>
          <w:szCs w:val="20"/>
        </w:rPr>
      </w:pPr>
    </w:p>
    <w:p w14:paraId="015853F5" w14:textId="349984BE" w:rsidR="00DA23FE" w:rsidRDefault="00DA23FE" w:rsidP="00DA23FE">
      <w:pPr>
        <w:rPr>
          <w:rFonts w:eastAsia="Minion Pro" w:cs="Minion Pro"/>
          <w:sz w:val="24"/>
          <w:szCs w:val="20"/>
        </w:rPr>
      </w:pPr>
    </w:p>
    <w:p w14:paraId="00864359" w14:textId="39D24F8A" w:rsidR="00DA23FE" w:rsidRDefault="00DA23FE" w:rsidP="00DA23FE">
      <w:pPr>
        <w:rPr>
          <w:rFonts w:eastAsia="Minion Pro" w:cs="Minion Pro"/>
          <w:sz w:val="24"/>
          <w:szCs w:val="20"/>
        </w:rPr>
      </w:pPr>
    </w:p>
    <w:p w14:paraId="544224AE" w14:textId="0886161C" w:rsidR="00DA23FE" w:rsidRDefault="00DA23FE" w:rsidP="00DA23FE">
      <w:pPr>
        <w:rPr>
          <w:rFonts w:eastAsia="Minion Pro" w:cs="Minion Pro"/>
          <w:sz w:val="24"/>
          <w:szCs w:val="20"/>
        </w:rPr>
      </w:pPr>
    </w:p>
    <w:p w14:paraId="1B0ADD0E" w14:textId="0ACF345C" w:rsidR="00DA23FE" w:rsidRDefault="00DA23FE" w:rsidP="00DA23FE">
      <w:pPr>
        <w:rPr>
          <w:rFonts w:eastAsia="Minion Pro" w:cs="Minion Pro"/>
          <w:sz w:val="24"/>
          <w:szCs w:val="20"/>
        </w:rPr>
      </w:pPr>
    </w:p>
    <w:p w14:paraId="4A1871D5" w14:textId="26D3CC00" w:rsidR="00DA23FE" w:rsidRDefault="00DA23FE" w:rsidP="00DA23FE">
      <w:pPr>
        <w:rPr>
          <w:rFonts w:eastAsia="Minion Pro" w:cs="Minion Pro"/>
          <w:sz w:val="24"/>
          <w:szCs w:val="20"/>
        </w:rPr>
      </w:pPr>
    </w:p>
    <w:p w14:paraId="2645EAC0" w14:textId="634B9DEA" w:rsidR="00DA23FE" w:rsidRDefault="00DA23FE" w:rsidP="00DA23FE">
      <w:pPr>
        <w:rPr>
          <w:rFonts w:eastAsia="Minion Pro" w:cs="Minion Pro"/>
          <w:sz w:val="24"/>
          <w:szCs w:val="20"/>
        </w:rPr>
      </w:pPr>
    </w:p>
    <w:p w14:paraId="66F615DD" w14:textId="09B1A2CB" w:rsidR="00DA23FE" w:rsidRDefault="00DA23FE" w:rsidP="00DA23FE">
      <w:pPr>
        <w:rPr>
          <w:rFonts w:eastAsia="Minion Pro" w:cs="Minion Pro"/>
          <w:sz w:val="24"/>
          <w:szCs w:val="20"/>
        </w:rPr>
      </w:pPr>
    </w:p>
    <w:p w14:paraId="7EBF019C" w14:textId="77777777" w:rsidR="00DA23FE" w:rsidRPr="00DA23FE" w:rsidRDefault="00DA23FE" w:rsidP="00DA23FE">
      <w:pPr>
        <w:rPr>
          <w:rFonts w:eastAsia="Minion Pro" w:cs="Minion Pro"/>
          <w:sz w:val="24"/>
          <w:szCs w:val="20"/>
        </w:rPr>
      </w:pPr>
    </w:p>
    <w:p w14:paraId="5E2D5E9F" w14:textId="0D93E54A" w:rsidR="00DA23FE" w:rsidRDefault="00DA23FE" w:rsidP="00895950">
      <w:pPr>
        <w:rPr>
          <w:rFonts w:eastAsia="Minion Pro" w:cs="Minion Pro"/>
          <w:b/>
          <w:bCs/>
          <w:i/>
          <w:iCs/>
          <w:sz w:val="26"/>
          <w:szCs w:val="26"/>
          <w:u w:val="single"/>
        </w:rPr>
      </w:pPr>
    </w:p>
    <w:p w14:paraId="7DCFEE18" w14:textId="77777777" w:rsidR="00DA23FE" w:rsidRDefault="00DA23FE" w:rsidP="00895950">
      <w:pPr>
        <w:rPr>
          <w:rFonts w:eastAsia="Minion Pro" w:cs="Minion Pro"/>
          <w:b/>
          <w:bCs/>
          <w:i/>
          <w:iCs/>
          <w:sz w:val="26"/>
          <w:szCs w:val="26"/>
          <w:u w:val="single"/>
        </w:rPr>
      </w:pPr>
    </w:p>
    <w:p w14:paraId="135B07D7" w14:textId="3AE01C9F" w:rsidR="005D25DA" w:rsidRPr="00F76970" w:rsidRDefault="00BA550A" w:rsidP="00895950">
      <w:pPr>
        <w:rPr>
          <w:rFonts w:eastAsia="Minion Pro" w:cs="Minion Pro"/>
          <w:b/>
          <w:bCs/>
          <w:sz w:val="24"/>
          <w:szCs w:val="24"/>
          <w:u w:val="single"/>
        </w:rPr>
      </w:pPr>
      <w:r w:rsidRPr="00F76970">
        <w:rPr>
          <w:rFonts w:eastAsia="Minion Pro" w:cs="Minion Pro"/>
          <w:b/>
          <w:bCs/>
          <w:sz w:val="24"/>
          <w:szCs w:val="24"/>
          <w:u w:val="single"/>
        </w:rPr>
        <w:lastRenderedPageBreak/>
        <w:t xml:space="preserve">Spiritually Integrated Psychotherapy and Avoiding Difficult Emotions: </w:t>
      </w:r>
      <w:r w:rsidR="00F76970">
        <w:rPr>
          <w:rFonts w:eastAsia="Minion Pro" w:cs="Minion Pro"/>
          <w:b/>
          <w:bCs/>
          <w:sz w:val="24"/>
          <w:szCs w:val="24"/>
          <w:u w:val="single"/>
        </w:rPr>
        <w:br/>
      </w:r>
      <w:r w:rsidRPr="00F76970">
        <w:rPr>
          <w:rFonts w:eastAsia="Minion Pro" w:cs="Minion Pro"/>
          <w:b/>
          <w:bCs/>
          <w:sz w:val="24"/>
          <w:szCs w:val="24"/>
          <w:u w:val="single"/>
        </w:rPr>
        <w:t>Working with Spiritual Bypass</w:t>
      </w:r>
    </w:p>
    <w:p w14:paraId="5A1A6700" w14:textId="77777777" w:rsidR="00BA550A" w:rsidRPr="001352DF" w:rsidRDefault="00BA550A" w:rsidP="00895950">
      <w:pPr>
        <w:rPr>
          <w:rFonts w:eastAsia="Minion Pro" w:cs="Minion Pro"/>
          <w:sz w:val="20"/>
          <w:szCs w:val="20"/>
        </w:rPr>
      </w:pPr>
      <w:r w:rsidRPr="001352DF">
        <w:rPr>
          <w:rFonts w:eastAsia="Minion Pro" w:cs="Minion Pro"/>
          <w:sz w:val="20"/>
          <w:szCs w:val="20"/>
        </w:rPr>
        <w:tab/>
      </w:r>
    </w:p>
    <w:p w14:paraId="26488C63" w14:textId="3EFED466" w:rsidR="005D25DA" w:rsidRPr="00BA550A" w:rsidRDefault="00BA550A" w:rsidP="00895950">
      <w:pPr>
        <w:rPr>
          <w:rFonts w:eastAsia="Minion Pro" w:cs="Minion Pro"/>
          <w:b/>
          <w:bCs/>
          <w:color w:val="746A57" w:themeColor="accent4"/>
          <w:sz w:val="24"/>
          <w:szCs w:val="20"/>
          <w:u w:val="single"/>
        </w:rPr>
      </w:pPr>
      <w:r w:rsidRPr="00E25B9F">
        <w:rPr>
          <w:rFonts w:eastAsia="Minion Pro" w:cs="Minion Pro"/>
          <w:b/>
          <w:bCs/>
          <w:color w:val="746A57" w:themeColor="accent4"/>
          <w:sz w:val="24"/>
          <w:szCs w:val="20"/>
          <w:u w:val="single"/>
        </w:rPr>
        <w:t>Friday, May 1</w:t>
      </w:r>
      <w:r w:rsidR="004F4697" w:rsidRPr="00E25B9F">
        <w:rPr>
          <w:rFonts w:eastAsia="Minion Pro" w:cs="Minion Pro"/>
          <w:b/>
          <w:bCs/>
          <w:color w:val="746A57" w:themeColor="accent4"/>
          <w:sz w:val="24"/>
          <w:szCs w:val="20"/>
          <w:u w:val="single"/>
        </w:rPr>
        <w:t>0</w:t>
      </w:r>
    </w:p>
    <w:p w14:paraId="483E7E2B" w14:textId="77777777" w:rsidR="005D25DA" w:rsidRPr="001352DF" w:rsidRDefault="005D25DA" w:rsidP="00895950">
      <w:pPr>
        <w:rPr>
          <w:rFonts w:eastAsia="Minion Pro" w:cs="Minion Pro"/>
          <w:sz w:val="12"/>
          <w:szCs w:val="12"/>
        </w:rPr>
      </w:pPr>
    </w:p>
    <w:p w14:paraId="207B070C" w14:textId="5FC101B7" w:rsidR="005D25DA" w:rsidRPr="005D25DA" w:rsidRDefault="005D25DA" w:rsidP="00895950">
      <w:pPr>
        <w:rPr>
          <w:rFonts w:eastAsia="Minion Pro" w:cs="Minion Pro"/>
          <w:sz w:val="24"/>
          <w:szCs w:val="20"/>
        </w:rPr>
      </w:pPr>
      <w:r w:rsidRPr="005D25DA">
        <w:rPr>
          <w:rFonts w:eastAsia="Minion Pro" w:cs="Minion Pro"/>
          <w:sz w:val="24"/>
          <w:szCs w:val="20"/>
        </w:rPr>
        <w:t>1:00 –</w:t>
      </w:r>
      <w:r w:rsidR="00AE6963">
        <w:rPr>
          <w:rFonts w:eastAsia="Minion Pro" w:cs="Minion Pro"/>
          <w:sz w:val="24"/>
          <w:szCs w:val="20"/>
        </w:rPr>
        <w:t xml:space="preserve"> </w:t>
      </w:r>
      <w:r w:rsidRPr="005D25DA">
        <w:rPr>
          <w:rFonts w:eastAsia="Minion Pro" w:cs="Minion Pro"/>
          <w:sz w:val="24"/>
          <w:szCs w:val="20"/>
        </w:rPr>
        <w:t>3:00 pm, Eastern</w:t>
      </w:r>
    </w:p>
    <w:p w14:paraId="2ACA1F84" w14:textId="3E18FD7A" w:rsidR="005D25DA" w:rsidRPr="005D25DA" w:rsidRDefault="005D25DA" w:rsidP="00895950">
      <w:pPr>
        <w:rPr>
          <w:rFonts w:eastAsia="Minion Pro" w:cs="Minion Pro"/>
          <w:sz w:val="24"/>
          <w:szCs w:val="20"/>
        </w:rPr>
      </w:pPr>
      <w:r w:rsidRPr="005D25DA">
        <w:rPr>
          <w:rFonts w:eastAsia="Minion Pro" w:cs="Minion Pro"/>
          <w:sz w:val="24"/>
          <w:szCs w:val="20"/>
        </w:rPr>
        <w:t>12:00 –</w:t>
      </w:r>
      <w:r w:rsidR="00AE6963">
        <w:rPr>
          <w:rFonts w:eastAsia="Minion Pro" w:cs="Minion Pro"/>
          <w:sz w:val="24"/>
          <w:szCs w:val="20"/>
        </w:rPr>
        <w:t xml:space="preserve"> </w:t>
      </w:r>
      <w:r w:rsidRPr="005D25DA">
        <w:rPr>
          <w:rFonts w:eastAsia="Minion Pro" w:cs="Minion Pro"/>
          <w:sz w:val="24"/>
          <w:szCs w:val="20"/>
        </w:rPr>
        <w:t>2:00 pm, Central</w:t>
      </w:r>
    </w:p>
    <w:p w14:paraId="2727E1B9" w14:textId="639276D7" w:rsidR="005D25DA" w:rsidRPr="005D25DA" w:rsidRDefault="005D25DA" w:rsidP="00895950">
      <w:pPr>
        <w:rPr>
          <w:rFonts w:eastAsia="Minion Pro" w:cs="Minion Pro"/>
          <w:sz w:val="24"/>
          <w:szCs w:val="20"/>
        </w:rPr>
      </w:pPr>
      <w:r w:rsidRPr="005D25DA">
        <w:rPr>
          <w:rFonts w:eastAsia="Minion Pro" w:cs="Minion Pro"/>
          <w:sz w:val="24"/>
          <w:szCs w:val="20"/>
        </w:rPr>
        <w:t xml:space="preserve">11:00 AM </w:t>
      </w:r>
      <w:r w:rsidR="00AE6963" w:rsidRPr="005D25DA">
        <w:rPr>
          <w:rFonts w:eastAsia="Minion Pro" w:cs="Minion Pro"/>
          <w:sz w:val="24"/>
          <w:szCs w:val="20"/>
        </w:rPr>
        <w:t>–</w:t>
      </w:r>
      <w:r w:rsidRPr="005D25DA">
        <w:rPr>
          <w:rFonts w:eastAsia="Minion Pro" w:cs="Minion Pro"/>
          <w:sz w:val="24"/>
          <w:szCs w:val="20"/>
        </w:rPr>
        <w:t>1:00 pm, Mountain</w:t>
      </w:r>
    </w:p>
    <w:p w14:paraId="400B36B8" w14:textId="04E601DB" w:rsidR="005D25DA" w:rsidRPr="005D25DA" w:rsidRDefault="005D25DA" w:rsidP="00895950">
      <w:pPr>
        <w:rPr>
          <w:rFonts w:eastAsia="Minion Pro" w:cs="Minion Pro"/>
          <w:sz w:val="24"/>
          <w:szCs w:val="20"/>
        </w:rPr>
      </w:pPr>
      <w:r w:rsidRPr="005D25DA">
        <w:rPr>
          <w:rFonts w:eastAsia="Minion Pro" w:cs="Minion Pro"/>
          <w:sz w:val="24"/>
          <w:szCs w:val="20"/>
        </w:rPr>
        <w:t>10:00 AM –</w:t>
      </w:r>
      <w:r w:rsidR="00AE6963">
        <w:rPr>
          <w:rFonts w:eastAsia="Minion Pro" w:cs="Minion Pro"/>
          <w:sz w:val="24"/>
          <w:szCs w:val="20"/>
        </w:rPr>
        <w:t xml:space="preserve"> </w:t>
      </w:r>
      <w:r w:rsidRPr="005D25DA">
        <w:rPr>
          <w:rFonts w:eastAsia="Minion Pro" w:cs="Minion Pro"/>
          <w:sz w:val="24"/>
          <w:szCs w:val="20"/>
        </w:rPr>
        <w:t>12:00 pm, Pacific</w:t>
      </w:r>
    </w:p>
    <w:p w14:paraId="093F19BF" w14:textId="0A7C2331" w:rsidR="005D25DA" w:rsidRPr="005D25DA" w:rsidRDefault="001352DF" w:rsidP="00895950">
      <w:pPr>
        <w:rPr>
          <w:rFonts w:eastAsia="Minion Pro" w:cs="Minion Pro"/>
          <w:sz w:val="24"/>
          <w:szCs w:val="20"/>
        </w:rPr>
      </w:pPr>
      <w:r>
        <w:rPr>
          <w:rFonts w:eastAsia="Minion Pro" w:cs="Minion Pro"/>
          <w:sz w:val="24"/>
          <w:szCs w:val="20"/>
        </w:rPr>
        <w:t xml:space="preserve">  </w:t>
      </w:r>
      <w:r w:rsidR="005D25DA" w:rsidRPr="005D25DA">
        <w:rPr>
          <w:rFonts w:eastAsia="Minion Pro" w:cs="Minion Pro"/>
          <w:sz w:val="24"/>
          <w:szCs w:val="20"/>
        </w:rPr>
        <w:t>7:00 AM –</w:t>
      </w:r>
      <w:r w:rsidR="00AE6963">
        <w:rPr>
          <w:rFonts w:eastAsia="Minion Pro" w:cs="Minion Pro"/>
          <w:sz w:val="24"/>
          <w:szCs w:val="20"/>
        </w:rPr>
        <w:t xml:space="preserve"> </w:t>
      </w:r>
      <w:r w:rsidR="005D25DA" w:rsidRPr="005D25DA">
        <w:rPr>
          <w:rFonts w:eastAsia="Minion Pro" w:cs="Minion Pro"/>
          <w:sz w:val="24"/>
          <w:szCs w:val="20"/>
        </w:rPr>
        <w:t>9:00 am, HST</w:t>
      </w:r>
    </w:p>
    <w:p w14:paraId="54CB7340" w14:textId="77777777" w:rsidR="005D25DA" w:rsidRPr="005D25DA" w:rsidRDefault="005D25DA" w:rsidP="00895950">
      <w:pPr>
        <w:rPr>
          <w:rFonts w:eastAsia="Minion Pro" w:cs="Minion Pro"/>
          <w:sz w:val="24"/>
          <w:szCs w:val="20"/>
        </w:rPr>
      </w:pPr>
    </w:p>
    <w:p w14:paraId="1C11474D" w14:textId="77777777" w:rsidR="005D25DA" w:rsidRPr="005D25DA" w:rsidRDefault="005D25DA" w:rsidP="00895950">
      <w:pPr>
        <w:rPr>
          <w:rFonts w:eastAsia="Minion Pro" w:cs="Minion Pro"/>
          <w:b/>
          <w:bCs/>
          <w:i/>
          <w:iCs/>
          <w:sz w:val="24"/>
          <w:szCs w:val="20"/>
        </w:rPr>
      </w:pPr>
      <w:r w:rsidRPr="005D25DA">
        <w:rPr>
          <w:rFonts w:eastAsia="Minion Pro" w:cs="Minion Pro"/>
          <w:b/>
          <w:bCs/>
          <w:i/>
          <w:iCs/>
          <w:sz w:val="24"/>
          <w:szCs w:val="20"/>
        </w:rPr>
        <w:t>Faculty</w:t>
      </w:r>
    </w:p>
    <w:p w14:paraId="757E4074" w14:textId="77665A64" w:rsidR="00BA550A" w:rsidRPr="00F76970" w:rsidRDefault="00F76970" w:rsidP="00F76970">
      <w:pPr>
        <w:pStyle w:val="ListParagraph"/>
        <w:numPr>
          <w:ilvl w:val="0"/>
          <w:numId w:val="3"/>
        </w:numPr>
        <w:ind w:left="720"/>
        <w:rPr>
          <w:rFonts w:eastAsia="Minion Pro" w:cs="Minion Pro"/>
          <w:sz w:val="24"/>
          <w:szCs w:val="20"/>
        </w:rPr>
      </w:pPr>
      <w:r w:rsidRPr="00F76970">
        <w:rPr>
          <w:rFonts w:eastAsia="Minion Pro" w:cs="Minion Pro"/>
          <w:b/>
          <w:bCs/>
          <w:sz w:val="24"/>
          <w:szCs w:val="20"/>
        </w:rPr>
        <w:t>Jesse Fox</w:t>
      </w:r>
      <w:r w:rsidRPr="00F76970">
        <w:rPr>
          <w:rFonts w:eastAsia="Minion Pro" w:cs="Minion Pro"/>
          <w:sz w:val="24"/>
          <w:szCs w:val="20"/>
        </w:rPr>
        <w:t xml:space="preserve">, </w:t>
      </w:r>
      <w:r w:rsidRPr="00F76970">
        <w:rPr>
          <w:rFonts w:eastAsia="Minion Pro" w:cs="Minion Pro"/>
          <w:b/>
          <w:bCs/>
          <w:sz w:val="24"/>
          <w:szCs w:val="20"/>
        </w:rPr>
        <w:t>PhD</w:t>
      </w:r>
    </w:p>
    <w:p w14:paraId="09A5C56E" w14:textId="2CEE00FC" w:rsidR="00F76970" w:rsidRDefault="00F76970" w:rsidP="00F76970">
      <w:pPr>
        <w:pStyle w:val="ListParagraph"/>
        <w:ind w:left="720" w:firstLine="0"/>
        <w:rPr>
          <w:rFonts w:eastAsia="Minion Pro" w:cs="Minion Pro"/>
          <w:sz w:val="24"/>
          <w:szCs w:val="20"/>
        </w:rPr>
      </w:pPr>
    </w:p>
    <w:p w14:paraId="41A89D89" w14:textId="77777777" w:rsidR="00DA23FE" w:rsidRPr="00F76970" w:rsidRDefault="00DA23FE" w:rsidP="00F76970">
      <w:pPr>
        <w:pStyle w:val="ListParagraph"/>
        <w:ind w:left="720" w:firstLine="0"/>
        <w:rPr>
          <w:rFonts w:eastAsia="Minion Pro" w:cs="Minion Pro"/>
          <w:sz w:val="24"/>
          <w:szCs w:val="20"/>
        </w:rPr>
      </w:pPr>
    </w:p>
    <w:p w14:paraId="2D8E1FB6" w14:textId="51BB3B88" w:rsidR="00BA550A" w:rsidRPr="00F76970" w:rsidRDefault="00F76970" w:rsidP="00895950">
      <w:pPr>
        <w:rPr>
          <w:rFonts w:eastAsia="Minion Pro" w:cs="Minion Pro"/>
          <w:b/>
          <w:bCs/>
          <w:sz w:val="24"/>
          <w:szCs w:val="24"/>
          <w:u w:val="single"/>
        </w:rPr>
      </w:pPr>
      <w:r w:rsidRPr="00F76970">
        <w:rPr>
          <w:b/>
          <w:bCs/>
          <w:sz w:val="24"/>
          <w:szCs w:val="24"/>
          <w:u w:val="single"/>
        </w:rPr>
        <w:t>Spiritually Integrated Psychotherapy for Functional Analytic Psychotherapy</w:t>
      </w:r>
    </w:p>
    <w:p w14:paraId="50F72BFA" w14:textId="77777777" w:rsidR="00F76970" w:rsidRPr="001352DF" w:rsidRDefault="00F76970" w:rsidP="00F76970">
      <w:pPr>
        <w:rPr>
          <w:rFonts w:eastAsia="Minion Pro" w:cs="Minion Pro"/>
          <w:sz w:val="20"/>
          <w:szCs w:val="20"/>
        </w:rPr>
      </w:pPr>
      <w:r w:rsidRPr="001352DF">
        <w:rPr>
          <w:rFonts w:eastAsia="Minion Pro" w:cs="Minion Pro"/>
          <w:sz w:val="20"/>
          <w:szCs w:val="20"/>
        </w:rPr>
        <w:tab/>
      </w:r>
    </w:p>
    <w:p w14:paraId="16737517" w14:textId="16E7B8A2" w:rsidR="00BA550A" w:rsidRPr="00BA550A" w:rsidRDefault="00BA550A" w:rsidP="00895950">
      <w:pPr>
        <w:rPr>
          <w:rFonts w:eastAsia="Minion Pro" w:cs="Minion Pro"/>
          <w:b/>
          <w:bCs/>
          <w:color w:val="6F9E83" w:themeColor="accent3" w:themeShade="BF"/>
          <w:sz w:val="24"/>
          <w:szCs w:val="20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BA550A">
        <w:rPr>
          <w:rFonts w:eastAsia="Minion Pro" w:cs="Minion Pro"/>
          <w:b/>
          <w:bCs/>
          <w:color w:val="6F9E83" w:themeColor="accent3" w:themeShade="BF"/>
          <w:sz w:val="24"/>
          <w:szCs w:val="20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Friday, June 21</w:t>
      </w:r>
    </w:p>
    <w:p w14:paraId="665FABED" w14:textId="77777777" w:rsidR="00BA550A" w:rsidRPr="001352DF" w:rsidRDefault="00BA550A" w:rsidP="00895950">
      <w:pPr>
        <w:rPr>
          <w:rFonts w:eastAsia="Minion Pro" w:cs="Minion Pro"/>
          <w:sz w:val="12"/>
          <w:szCs w:val="12"/>
        </w:rPr>
      </w:pPr>
    </w:p>
    <w:p w14:paraId="7F538241" w14:textId="77777777" w:rsidR="00BA550A" w:rsidRPr="005D25DA" w:rsidRDefault="00BA550A" w:rsidP="00895950">
      <w:pPr>
        <w:rPr>
          <w:rFonts w:eastAsia="Minion Pro" w:cs="Minion Pro"/>
          <w:sz w:val="24"/>
          <w:szCs w:val="20"/>
        </w:rPr>
      </w:pPr>
      <w:r w:rsidRPr="005D25DA">
        <w:rPr>
          <w:rFonts w:eastAsia="Minion Pro" w:cs="Minion Pro"/>
          <w:sz w:val="24"/>
          <w:szCs w:val="20"/>
        </w:rPr>
        <w:t>1:00 –</w:t>
      </w:r>
      <w:r>
        <w:rPr>
          <w:rFonts w:eastAsia="Minion Pro" w:cs="Minion Pro"/>
          <w:sz w:val="24"/>
          <w:szCs w:val="20"/>
        </w:rPr>
        <w:t xml:space="preserve"> </w:t>
      </w:r>
      <w:r w:rsidRPr="005D25DA">
        <w:rPr>
          <w:rFonts w:eastAsia="Minion Pro" w:cs="Minion Pro"/>
          <w:sz w:val="24"/>
          <w:szCs w:val="20"/>
        </w:rPr>
        <w:t>3:00 pm, Eastern</w:t>
      </w:r>
    </w:p>
    <w:p w14:paraId="41B8EBAD" w14:textId="77777777" w:rsidR="00BA550A" w:rsidRPr="005D25DA" w:rsidRDefault="00BA550A" w:rsidP="00895950">
      <w:pPr>
        <w:rPr>
          <w:rFonts w:eastAsia="Minion Pro" w:cs="Minion Pro"/>
          <w:sz w:val="24"/>
          <w:szCs w:val="20"/>
        </w:rPr>
      </w:pPr>
      <w:r w:rsidRPr="005D25DA">
        <w:rPr>
          <w:rFonts w:eastAsia="Minion Pro" w:cs="Minion Pro"/>
          <w:sz w:val="24"/>
          <w:szCs w:val="20"/>
        </w:rPr>
        <w:t>12:00 –</w:t>
      </w:r>
      <w:r>
        <w:rPr>
          <w:rFonts w:eastAsia="Minion Pro" w:cs="Minion Pro"/>
          <w:sz w:val="24"/>
          <w:szCs w:val="20"/>
        </w:rPr>
        <w:t xml:space="preserve"> </w:t>
      </w:r>
      <w:r w:rsidRPr="005D25DA">
        <w:rPr>
          <w:rFonts w:eastAsia="Minion Pro" w:cs="Minion Pro"/>
          <w:sz w:val="24"/>
          <w:szCs w:val="20"/>
        </w:rPr>
        <w:t>2:00 pm, Central</w:t>
      </w:r>
    </w:p>
    <w:p w14:paraId="6E36339F" w14:textId="77777777" w:rsidR="00BA550A" w:rsidRPr="005D25DA" w:rsidRDefault="00BA550A" w:rsidP="00895950">
      <w:pPr>
        <w:rPr>
          <w:rFonts w:eastAsia="Minion Pro" w:cs="Minion Pro"/>
          <w:sz w:val="24"/>
          <w:szCs w:val="20"/>
        </w:rPr>
      </w:pPr>
      <w:r w:rsidRPr="005D25DA">
        <w:rPr>
          <w:rFonts w:eastAsia="Minion Pro" w:cs="Minion Pro"/>
          <w:sz w:val="24"/>
          <w:szCs w:val="20"/>
        </w:rPr>
        <w:t>11:00 AM –1:00 pm, Mountain</w:t>
      </w:r>
    </w:p>
    <w:p w14:paraId="30674A8E" w14:textId="77777777" w:rsidR="00BA550A" w:rsidRPr="005D25DA" w:rsidRDefault="00BA550A" w:rsidP="00895950">
      <w:pPr>
        <w:rPr>
          <w:rFonts w:eastAsia="Minion Pro" w:cs="Minion Pro"/>
          <w:sz w:val="24"/>
          <w:szCs w:val="20"/>
        </w:rPr>
      </w:pPr>
      <w:r w:rsidRPr="005D25DA">
        <w:rPr>
          <w:rFonts w:eastAsia="Minion Pro" w:cs="Minion Pro"/>
          <w:sz w:val="24"/>
          <w:szCs w:val="20"/>
        </w:rPr>
        <w:t>10:00 AM –</w:t>
      </w:r>
      <w:r>
        <w:rPr>
          <w:rFonts w:eastAsia="Minion Pro" w:cs="Minion Pro"/>
          <w:sz w:val="24"/>
          <w:szCs w:val="20"/>
        </w:rPr>
        <w:t xml:space="preserve"> </w:t>
      </w:r>
      <w:r w:rsidRPr="005D25DA">
        <w:rPr>
          <w:rFonts w:eastAsia="Minion Pro" w:cs="Minion Pro"/>
          <w:sz w:val="24"/>
          <w:szCs w:val="20"/>
        </w:rPr>
        <w:t>12:00 pm, Pacific</w:t>
      </w:r>
    </w:p>
    <w:p w14:paraId="05A403BB" w14:textId="2BEEB9DE" w:rsidR="00BA550A" w:rsidRPr="005D25DA" w:rsidRDefault="001352DF" w:rsidP="00895950">
      <w:pPr>
        <w:rPr>
          <w:rFonts w:eastAsia="Minion Pro" w:cs="Minion Pro"/>
          <w:sz w:val="24"/>
          <w:szCs w:val="20"/>
        </w:rPr>
      </w:pPr>
      <w:r>
        <w:rPr>
          <w:rFonts w:eastAsia="Minion Pro" w:cs="Minion Pro"/>
          <w:sz w:val="24"/>
          <w:szCs w:val="20"/>
        </w:rPr>
        <w:t xml:space="preserve">  </w:t>
      </w:r>
      <w:r w:rsidR="00BA550A" w:rsidRPr="005D25DA">
        <w:rPr>
          <w:rFonts w:eastAsia="Minion Pro" w:cs="Minion Pro"/>
          <w:sz w:val="24"/>
          <w:szCs w:val="20"/>
        </w:rPr>
        <w:t>7:00 AM –</w:t>
      </w:r>
      <w:r w:rsidR="00BA550A">
        <w:rPr>
          <w:rFonts w:eastAsia="Minion Pro" w:cs="Minion Pro"/>
          <w:sz w:val="24"/>
          <w:szCs w:val="20"/>
        </w:rPr>
        <w:t xml:space="preserve"> </w:t>
      </w:r>
      <w:r w:rsidR="00BA550A" w:rsidRPr="005D25DA">
        <w:rPr>
          <w:rFonts w:eastAsia="Minion Pro" w:cs="Minion Pro"/>
          <w:sz w:val="24"/>
          <w:szCs w:val="20"/>
        </w:rPr>
        <w:t>9:00 am, HST</w:t>
      </w:r>
    </w:p>
    <w:p w14:paraId="002FBDC2" w14:textId="77777777" w:rsidR="00BA550A" w:rsidRPr="005D25DA" w:rsidRDefault="00BA550A" w:rsidP="00895950">
      <w:pPr>
        <w:rPr>
          <w:rFonts w:eastAsia="Minion Pro" w:cs="Minion Pro"/>
          <w:sz w:val="24"/>
          <w:szCs w:val="20"/>
        </w:rPr>
      </w:pPr>
    </w:p>
    <w:p w14:paraId="428F5E05" w14:textId="77777777" w:rsidR="00BA550A" w:rsidRPr="005D25DA" w:rsidRDefault="00BA550A" w:rsidP="00895950">
      <w:pPr>
        <w:rPr>
          <w:rFonts w:eastAsia="Minion Pro" w:cs="Minion Pro"/>
          <w:b/>
          <w:bCs/>
          <w:i/>
          <w:iCs/>
          <w:sz w:val="24"/>
          <w:szCs w:val="20"/>
        </w:rPr>
      </w:pPr>
      <w:r w:rsidRPr="005D25DA">
        <w:rPr>
          <w:rFonts w:eastAsia="Minion Pro" w:cs="Minion Pro"/>
          <w:b/>
          <w:bCs/>
          <w:i/>
          <w:iCs/>
          <w:sz w:val="24"/>
          <w:szCs w:val="20"/>
        </w:rPr>
        <w:t>Faculty</w:t>
      </w:r>
    </w:p>
    <w:p w14:paraId="76334F45" w14:textId="77777777" w:rsidR="00DA23FE" w:rsidRPr="00DA23FE" w:rsidRDefault="00F76970" w:rsidP="00DA23FE">
      <w:pPr>
        <w:pStyle w:val="ListParagraph"/>
        <w:numPr>
          <w:ilvl w:val="0"/>
          <w:numId w:val="5"/>
        </w:numPr>
        <w:ind w:left="864"/>
        <w:rPr>
          <w:b/>
          <w:bCs/>
          <w:sz w:val="26"/>
          <w:szCs w:val="26"/>
          <w:u w:val="single" w:color="000000"/>
        </w:rPr>
      </w:pPr>
      <w:r w:rsidRPr="00F76970">
        <w:rPr>
          <w:rFonts w:eastAsia="Minion Pro" w:cs="Minion Pro"/>
          <w:b/>
          <w:bCs/>
          <w:sz w:val="24"/>
          <w:szCs w:val="20"/>
        </w:rPr>
        <w:t>Serena Wong</w:t>
      </w:r>
      <w:r w:rsidRPr="00F76970">
        <w:rPr>
          <w:rFonts w:eastAsia="Minion Pro" w:cs="Minion Pro"/>
          <w:sz w:val="24"/>
          <w:szCs w:val="20"/>
        </w:rPr>
        <w:t xml:space="preserve">, </w:t>
      </w:r>
      <w:r w:rsidRPr="00F76970">
        <w:rPr>
          <w:rFonts w:eastAsia="Minion Pro" w:cs="Minion Pro"/>
          <w:b/>
          <w:bCs/>
          <w:sz w:val="24"/>
          <w:szCs w:val="20"/>
        </w:rPr>
        <w:t>PhD</w:t>
      </w:r>
      <w:r w:rsidRPr="00F76970">
        <w:rPr>
          <w:sz w:val="26"/>
          <w:szCs w:val="26"/>
        </w:rPr>
        <w:t xml:space="preserve"> </w:t>
      </w:r>
    </w:p>
    <w:p w14:paraId="217230BA" w14:textId="77777777" w:rsidR="00DA23FE" w:rsidRPr="00DA23FE" w:rsidRDefault="00DA23FE" w:rsidP="00DA23FE">
      <w:pPr>
        <w:rPr>
          <w:b/>
          <w:bCs/>
          <w:sz w:val="26"/>
          <w:szCs w:val="26"/>
          <w:u w:val="single" w:color="000000"/>
        </w:rPr>
      </w:pPr>
    </w:p>
    <w:p w14:paraId="0071CB89" w14:textId="334C626A" w:rsidR="0073164F" w:rsidRPr="00DA23FE" w:rsidRDefault="0073164F" w:rsidP="00DA23FE">
      <w:pPr>
        <w:rPr>
          <w:b/>
          <w:bCs/>
          <w:sz w:val="26"/>
          <w:szCs w:val="26"/>
          <w:u w:val="single" w:color="000000"/>
        </w:rPr>
      </w:pPr>
      <w:r w:rsidRPr="00DA23FE">
        <w:rPr>
          <w:b/>
          <w:bCs/>
          <w:sz w:val="26"/>
          <w:szCs w:val="26"/>
        </w:rPr>
        <w:t>Pricing</w:t>
      </w:r>
    </w:p>
    <w:p w14:paraId="2899E4D1" w14:textId="77777777" w:rsidR="0073164F" w:rsidRPr="001352DF" w:rsidRDefault="0073164F" w:rsidP="0073164F">
      <w:pPr>
        <w:pStyle w:val="BodyText"/>
        <w:ind w:left="0"/>
        <w:rPr>
          <w:b/>
          <w:sz w:val="12"/>
          <w:szCs w:val="12"/>
        </w:rPr>
      </w:pP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2587"/>
        <w:gridCol w:w="2587"/>
        <w:gridCol w:w="2588"/>
        <w:gridCol w:w="2943"/>
      </w:tblGrid>
      <w:tr w:rsidR="0073164F" w14:paraId="75843D52" w14:textId="77777777" w:rsidTr="00B24168">
        <w:trPr>
          <w:trHeight w:val="196"/>
          <w:jc w:val="center"/>
        </w:trPr>
        <w:tc>
          <w:tcPr>
            <w:tcW w:w="2587" w:type="dxa"/>
          </w:tcPr>
          <w:p w14:paraId="32EBF98C" w14:textId="77777777" w:rsidR="0073164F" w:rsidRPr="00D270BA" w:rsidRDefault="0073164F" w:rsidP="004A42A6">
            <w:pPr>
              <w:pStyle w:val="BodyText"/>
              <w:spacing w:before="7"/>
              <w:ind w:left="0"/>
              <w:rPr>
                <w:b/>
              </w:rPr>
            </w:pPr>
          </w:p>
        </w:tc>
        <w:tc>
          <w:tcPr>
            <w:tcW w:w="2587" w:type="dxa"/>
          </w:tcPr>
          <w:p w14:paraId="21D14A1D" w14:textId="77777777" w:rsidR="0073164F" w:rsidRPr="00D270BA" w:rsidRDefault="0073164F" w:rsidP="004A42A6">
            <w:pPr>
              <w:pStyle w:val="BodyText"/>
              <w:spacing w:before="7"/>
              <w:ind w:left="0"/>
              <w:jc w:val="center"/>
              <w:rPr>
                <w:b/>
              </w:rPr>
            </w:pPr>
            <w:r>
              <w:rPr>
                <w:b/>
              </w:rPr>
              <w:t>In Network</w:t>
            </w:r>
          </w:p>
        </w:tc>
        <w:tc>
          <w:tcPr>
            <w:tcW w:w="2588" w:type="dxa"/>
          </w:tcPr>
          <w:p w14:paraId="7514F8FC" w14:textId="77777777" w:rsidR="0073164F" w:rsidRPr="00D270BA" w:rsidRDefault="0073164F" w:rsidP="004A42A6">
            <w:pPr>
              <w:pStyle w:val="BodyText"/>
              <w:spacing w:before="7"/>
              <w:ind w:left="0"/>
              <w:jc w:val="center"/>
              <w:rPr>
                <w:b/>
              </w:rPr>
            </w:pPr>
            <w:r>
              <w:rPr>
                <w:b/>
              </w:rPr>
              <w:t>Out of Network</w:t>
            </w:r>
          </w:p>
        </w:tc>
        <w:tc>
          <w:tcPr>
            <w:tcW w:w="2943" w:type="dxa"/>
          </w:tcPr>
          <w:p w14:paraId="40A0D7D1" w14:textId="77777777" w:rsidR="0073164F" w:rsidRPr="00D270BA" w:rsidRDefault="0073164F" w:rsidP="004A42A6">
            <w:pPr>
              <w:pStyle w:val="BodyText"/>
              <w:spacing w:before="7"/>
              <w:ind w:left="0"/>
              <w:jc w:val="center"/>
              <w:rPr>
                <w:b/>
              </w:rPr>
            </w:pPr>
            <w:r>
              <w:rPr>
                <w:b/>
              </w:rPr>
              <w:t>CE Hours</w:t>
            </w:r>
          </w:p>
        </w:tc>
      </w:tr>
      <w:tr w:rsidR="0073164F" w14:paraId="75F2E422" w14:textId="77777777" w:rsidTr="00B24168">
        <w:trPr>
          <w:jc w:val="center"/>
        </w:trPr>
        <w:tc>
          <w:tcPr>
            <w:tcW w:w="2587" w:type="dxa"/>
          </w:tcPr>
          <w:p w14:paraId="6D316F2B" w14:textId="77777777" w:rsidR="0073164F" w:rsidRPr="00D270BA" w:rsidRDefault="0073164F" w:rsidP="004A42A6">
            <w:pPr>
              <w:pStyle w:val="BodyText"/>
              <w:spacing w:before="40" w:after="40"/>
              <w:ind w:left="0"/>
              <w:rPr>
                <w:b/>
              </w:rPr>
            </w:pPr>
            <w:r w:rsidRPr="00D270BA">
              <w:rPr>
                <w:b/>
              </w:rPr>
              <w:t>Individuals</w:t>
            </w:r>
          </w:p>
        </w:tc>
        <w:tc>
          <w:tcPr>
            <w:tcW w:w="2587" w:type="dxa"/>
          </w:tcPr>
          <w:p w14:paraId="1C82B28B" w14:textId="77777777" w:rsidR="0073164F" w:rsidRPr="00D270BA" w:rsidRDefault="0073164F" w:rsidP="004A42A6">
            <w:pPr>
              <w:pStyle w:val="BodyText"/>
              <w:spacing w:before="7"/>
              <w:ind w:left="0"/>
              <w:rPr>
                <w:b/>
              </w:rPr>
            </w:pPr>
          </w:p>
        </w:tc>
        <w:tc>
          <w:tcPr>
            <w:tcW w:w="2588" w:type="dxa"/>
          </w:tcPr>
          <w:p w14:paraId="5D0843F4" w14:textId="77777777" w:rsidR="0073164F" w:rsidRPr="00D270BA" w:rsidRDefault="0073164F" w:rsidP="004A42A6">
            <w:pPr>
              <w:pStyle w:val="BodyText"/>
              <w:spacing w:before="7"/>
              <w:ind w:left="0"/>
              <w:rPr>
                <w:b/>
              </w:rPr>
            </w:pPr>
          </w:p>
        </w:tc>
        <w:tc>
          <w:tcPr>
            <w:tcW w:w="2943" w:type="dxa"/>
          </w:tcPr>
          <w:p w14:paraId="2123D018" w14:textId="77777777" w:rsidR="0073164F" w:rsidRPr="00D270BA" w:rsidRDefault="0073164F" w:rsidP="004A42A6">
            <w:pPr>
              <w:pStyle w:val="BodyText"/>
              <w:spacing w:before="7"/>
              <w:ind w:left="0"/>
              <w:rPr>
                <w:b/>
              </w:rPr>
            </w:pPr>
          </w:p>
        </w:tc>
      </w:tr>
      <w:tr w:rsidR="0073164F" w14:paraId="42ACB3AC" w14:textId="77777777" w:rsidTr="00B24168">
        <w:trPr>
          <w:jc w:val="center"/>
        </w:trPr>
        <w:tc>
          <w:tcPr>
            <w:tcW w:w="2587" w:type="dxa"/>
          </w:tcPr>
          <w:p w14:paraId="0226EE22" w14:textId="77777777" w:rsidR="0073164F" w:rsidRPr="001352DF" w:rsidRDefault="0073164F" w:rsidP="004A42A6">
            <w:pPr>
              <w:pStyle w:val="BodyText"/>
              <w:spacing w:before="40" w:after="40"/>
              <w:ind w:left="0"/>
              <w:rPr>
                <w:bCs/>
                <w:i/>
                <w:iCs/>
              </w:rPr>
            </w:pPr>
            <w:r w:rsidRPr="001352DF">
              <w:rPr>
                <w:bCs/>
                <w:i/>
                <w:iCs/>
              </w:rPr>
              <w:t>Single Session</w:t>
            </w:r>
          </w:p>
        </w:tc>
        <w:tc>
          <w:tcPr>
            <w:tcW w:w="2587" w:type="dxa"/>
            <w:vAlign w:val="center"/>
          </w:tcPr>
          <w:p w14:paraId="2A8A328B" w14:textId="5FB6E8B3" w:rsidR="0073164F" w:rsidRPr="00D270BA" w:rsidRDefault="0073164F" w:rsidP="004A42A6">
            <w:pPr>
              <w:pStyle w:val="BodyText"/>
              <w:spacing w:before="7"/>
              <w:ind w:left="0"/>
              <w:rPr>
                <w:b/>
              </w:rPr>
            </w:pPr>
            <w:r>
              <w:t>$</w:t>
            </w:r>
            <w:r w:rsidR="00F76970">
              <w:tab/>
              <w:t xml:space="preserve"> 75</w:t>
            </w:r>
          </w:p>
        </w:tc>
        <w:tc>
          <w:tcPr>
            <w:tcW w:w="2588" w:type="dxa"/>
            <w:vAlign w:val="center"/>
          </w:tcPr>
          <w:p w14:paraId="12C1CE13" w14:textId="77777777" w:rsidR="0073164F" w:rsidRPr="00D270BA" w:rsidRDefault="0073164F" w:rsidP="004A42A6">
            <w:pPr>
              <w:pStyle w:val="BodyText"/>
              <w:spacing w:before="7"/>
              <w:ind w:left="0"/>
              <w:rPr>
                <w:b/>
              </w:rPr>
            </w:pPr>
            <w:r>
              <w:t>$</w:t>
            </w:r>
            <w:r>
              <w:tab/>
              <w:t>125</w:t>
            </w:r>
          </w:p>
        </w:tc>
        <w:tc>
          <w:tcPr>
            <w:tcW w:w="2943" w:type="dxa"/>
            <w:vMerge w:val="restart"/>
            <w:vAlign w:val="center"/>
          </w:tcPr>
          <w:p w14:paraId="300B75A3" w14:textId="283A1F1C" w:rsidR="0073164F" w:rsidRPr="00D270BA" w:rsidRDefault="0078065D" w:rsidP="004A42A6">
            <w:pPr>
              <w:pStyle w:val="BodyText"/>
              <w:spacing w:before="7"/>
              <w:ind w:left="0"/>
              <w:jc w:val="center"/>
              <w:rPr>
                <w:b/>
              </w:rPr>
            </w:pPr>
            <w:r>
              <w:rPr>
                <w:b/>
                <w:i/>
                <w:color w:val="B46A45"/>
                <w:sz w:val="20"/>
              </w:rPr>
              <w:t>2</w:t>
            </w:r>
          </w:p>
        </w:tc>
      </w:tr>
      <w:tr w:rsidR="0073164F" w14:paraId="035EC54F" w14:textId="77777777" w:rsidTr="00B24168">
        <w:trPr>
          <w:jc w:val="center"/>
        </w:trPr>
        <w:tc>
          <w:tcPr>
            <w:tcW w:w="2587" w:type="dxa"/>
          </w:tcPr>
          <w:p w14:paraId="7675B5EE" w14:textId="034E444D" w:rsidR="0073164F" w:rsidRPr="001352DF" w:rsidRDefault="0073164F" w:rsidP="004A42A6">
            <w:pPr>
              <w:pStyle w:val="BodyText"/>
              <w:spacing w:before="40" w:after="40"/>
              <w:ind w:left="0"/>
              <w:rPr>
                <w:bCs/>
                <w:i/>
                <w:iCs/>
              </w:rPr>
            </w:pPr>
          </w:p>
        </w:tc>
        <w:tc>
          <w:tcPr>
            <w:tcW w:w="2587" w:type="dxa"/>
            <w:vAlign w:val="center"/>
          </w:tcPr>
          <w:p w14:paraId="1CD1739C" w14:textId="464C971E" w:rsidR="0073164F" w:rsidRPr="00D270BA" w:rsidRDefault="0073164F" w:rsidP="004A42A6">
            <w:pPr>
              <w:pStyle w:val="BodyText"/>
              <w:spacing w:before="7"/>
              <w:ind w:left="0"/>
              <w:rPr>
                <w:b/>
              </w:rPr>
            </w:pPr>
          </w:p>
        </w:tc>
        <w:tc>
          <w:tcPr>
            <w:tcW w:w="2588" w:type="dxa"/>
            <w:vAlign w:val="center"/>
          </w:tcPr>
          <w:p w14:paraId="2A4CDCCC" w14:textId="1EDE0403" w:rsidR="0073164F" w:rsidRPr="00D270BA" w:rsidRDefault="0073164F" w:rsidP="004A42A6">
            <w:pPr>
              <w:pStyle w:val="BodyText"/>
              <w:spacing w:before="7"/>
              <w:ind w:left="0"/>
              <w:rPr>
                <w:b/>
              </w:rPr>
            </w:pPr>
          </w:p>
        </w:tc>
        <w:tc>
          <w:tcPr>
            <w:tcW w:w="2943" w:type="dxa"/>
            <w:vMerge/>
          </w:tcPr>
          <w:p w14:paraId="61BF4FA1" w14:textId="77777777" w:rsidR="0073164F" w:rsidRPr="00D270BA" w:rsidRDefault="0073164F" w:rsidP="004A42A6">
            <w:pPr>
              <w:pStyle w:val="BodyText"/>
              <w:spacing w:before="7"/>
              <w:ind w:left="0"/>
              <w:rPr>
                <w:b/>
              </w:rPr>
            </w:pPr>
          </w:p>
        </w:tc>
      </w:tr>
    </w:tbl>
    <w:p w14:paraId="4BF16661" w14:textId="77777777" w:rsidR="0078065D" w:rsidRDefault="0078065D" w:rsidP="0073164F">
      <w:pPr>
        <w:pStyle w:val="Heading1"/>
        <w:ind w:left="0"/>
      </w:pPr>
      <w:bookmarkStart w:id="2" w:name="_Hlk147224567"/>
    </w:p>
    <w:p w14:paraId="3DC9E87C" w14:textId="57009217" w:rsidR="0073164F" w:rsidRDefault="0073164F" w:rsidP="0073164F">
      <w:pPr>
        <w:pStyle w:val="Heading1"/>
        <w:ind w:left="0"/>
        <w:rPr>
          <w:u w:val="none"/>
        </w:rPr>
      </w:pPr>
      <w:r>
        <w:t>Registration</w:t>
      </w:r>
    </w:p>
    <w:p w14:paraId="05E8BCE2" w14:textId="77777777" w:rsidR="0073164F" w:rsidRDefault="0073164F" w:rsidP="0073164F">
      <w:pPr>
        <w:pStyle w:val="BodyText"/>
        <w:spacing w:before="4"/>
        <w:ind w:left="0"/>
        <w:rPr>
          <w:b/>
          <w:sz w:val="15"/>
        </w:rPr>
      </w:pPr>
    </w:p>
    <w:p w14:paraId="4CA2E9CA" w14:textId="5D374969" w:rsidR="0073164F" w:rsidRDefault="00000000" w:rsidP="0073164F">
      <w:pPr>
        <w:jc w:val="center"/>
        <w:rPr>
          <w:b/>
          <w:sz w:val="24"/>
        </w:rPr>
      </w:pPr>
      <w:r>
        <w:fldChar w:fldCharType="begin"/>
      </w:r>
      <w:r>
        <w:instrText>HYPERLINK "https://tinyurl.com/SolihtenSIPone2324"</w:instrText>
      </w:r>
      <w:r>
        <w:fldChar w:fldCharType="separate"/>
      </w:r>
      <w:r w:rsidR="00114D84">
        <w:rPr>
          <w:rStyle w:val="Hyperlink"/>
          <w:highlight w:val="yellow"/>
        </w:rPr>
        <w:t>https://tinyurl.com/</w:t>
      </w:r>
      <w:r w:rsidR="00114D84">
        <w:rPr>
          <w:rStyle w:val="Hyperlink"/>
          <w:highlight w:val="yellow"/>
        </w:rPr>
        <w:t>S</w:t>
      </w:r>
      <w:r w:rsidR="00114D84">
        <w:rPr>
          <w:rStyle w:val="Hyperlink"/>
          <w:highlight w:val="yellow"/>
        </w:rPr>
        <w:t>olihtenSIPone2324</w:t>
      </w:r>
      <w:r>
        <w:rPr>
          <w:rStyle w:val="Hyperlink"/>
          <w:highlight w:val="yellow"/>
        </w:rPr>
        <w:fldChar w:fldCharType="end"/>
      </w:r>
      <w:r w:rsidR="00114D84" w:rsidRPr="00114D84">
        <w:t xml:space="preserve"> </w:t>
      </w:r>
    </w:p>
    <w:p w14:paraId="20EFD35C" w14:textId="06F171E8" w:rsidR="0073164F" w:rsidRPr="001352DF" w:rsidRDefault="0073164F" w:rsidP="0073164F">
      <w:pPr>
        <w:pStyle w:val="ListParagraph"/>
        <w:numPr>
          <w:ilvl w:val="0"/>
          <w:numId w:val="6"/>
        </w:numPr>
        <w:spacing w:before="120"/>
        <w:ind w:left="720"/>
        <w:rPr>
          <w:b/>
          <w:iCs/>
          <w:color w:val="746A57" w:themeColor="accent4"/>
          <w:sz w:val="23"/>
          <w:szCs w:val="23"/>
          <w:u w:color="B46A45"/>
        </w:rPr>
      </w:pPr>
      <w:r w:rsidRPr="001352DF">
        <w:rPr>
          <w:bCs/>
          <w:iCs/>
          <w:color w:val="746A57" w:themeColor="accent4"/>
          <w:sz w:val="23"/>
          <w:szCs w:val="23"/>
          <w:u w:color="B46A45"/>
        </w:rPr>
        <w:t xml:space="preserve">Registration deadlines will be on a rolling basis throughout the program. </w:t>
      </w:r>
    </w:p>
    <w:bookmarkEnd w:id="2"/>
    <w:p w14:paraId="3D0A408B" w14:textId="77777777" w:rsidR="0073164F" w:rsidRPr="001352DF" w:rsidRDefault="0073164F" w:rsidP="0073164F">
      <w:pPr>
        <w:spacing w:before="100"/>
        <w:jc w:val="center"/>
        <w:rPr>
          <w:b/>
          <w:i/>
          <w:color w:val="B46A45" w:themeColor="accent1"/>
          <w:sz w:val="23"/>
          <w:szCs w:val="23"/>
        </w:rPr>
      </w:pPr>
    </w:p>
    <w:p w14:paraId="329060C5" w14:textId="77777777" w:rsidR="0073164F" w:rsidRDefault="0073164F" w:rsidP="0073164F">
      <w:pPr>
        <w:spacing w:before="101"/>
        <w:rPr>
          <w:b/>
          <w:sz w:val="24"/>
        </w:rPr>
      </w:pPr>
      <w:r>
        <w:rPr>
          <w:b/>
          <w:sz w:val="24"/>
        </w:rPr>
        <w:t>Key Notes:</w:t>
      </w:r>
    </w:p>
    <w:p w14:paraId="4A83976F" w14:textId="7064EB17" w:rsidR="0073164F" w:rsidRPr="00DA23FE" w:rsidRDefault="0073164F" w:rsidP="00DA23FE">
      <w:pPr>
        <w:pStyle w:val="ListParagraph"/>
        <w:numPr>
          <w:ilvl w:val="0"/>
          <w:numId w:val="1"/>
        </w:numPr>
        <w:tabs>
          <w:tab w:val="left" w:pos="881"/>
        </w:tabs>
        <w:ind w:left="720" w:hanging="360"/>
        <w:rPr>
          <w:sz w:val="24"/>
        </w:rPr>
      </w:pPr>
      <w:r>
        <w:rPr>
          <w:sz w:val="24"/>
        </w:rPr>
        <w:t>Registration is NOT complete until payment is received. Credit cards are accepted through the registration form, or a check can be mailed to the Institute</w:t>
      </w:r>
      <w:r>
        <w:rPr>
          <w:spacing w:val="-6"/>
          <w:sz w:val="24"/>
        </w:rPr>
        <w:t xml:space="preserve"> </w:t>
      </w:r>
      <w:r>
        <w:rPr>
          <w:sz w:val="24"/>
        </w:rPr>
        <w:t>office.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3"/>
        <w:gridCol w:w="7322"/>
      </w:tblGrid>
      <w:tr w:rsidR="0073164F" w14:paraId="0157FCFA" w14:textId="77777777" w:rsidTr="004A42A6">
        <w:trPr>
          <w:trHeight w:val="1800"/>
        </w:trPr>
        <w:tc>
          <w:tcPr>
            <w:tcW w:w="1783" w:type="dxa"/>
            <w:vAlign w:val="center"/>
          </w:tcPr>
          <w:p w14:paraId="3555548B" w14:textId="77777777" w:rsidR="0073164F" w:rsidRDefault="0073164F" w:rsidP="004A42A6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D3AAF2" wp14:editId="7951DE67">
                  <wp:extent cx="912113" cy="912113"/>
                  <wp:effectExtent l="0" t="0" r="0" b="0"/>
                  <wp:docPr id="7" name="image3.png" descr="Logo, company nam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113" cy="91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2" w:type="dxa"/>
            <w:vAlign w:val="center"/>
          </w:tcPr>
          <w:p w14:paraId="25993376" w14:textId="77777777" w:rsidR="0073164F" w:rsidRDefault="0073164F" w:rsidP="004A42A6">
            <w:pPr>
              <w:pStyle w:val="TableParagraph"/>
              <w:spacing w:before="0" w:line="240" w:lineRule="auto"/>
              <w:ind w:left="0"/>
              <w:rPr>
                <w:sz w:val="21"/>
              </w:rPr>
            </w:pPr>
            <w:r>
              <w:rPr>
                <w:color w:val="111111"/>
                <w:sz w:val="21"/>
              </w:rPr>
              <w:t>*</w:t>
            </w:r>
            <w:proofErr w:type="spellStart"/>
            <w:r>
              <w:rPr>
                <w:color w:val="111111"/>
                <w:sz w:val="21"/>
              </w:rPr>
              <w:t>Solihten</w:t>
            </w:r>
            <w:proofErr w:type="spellEnd"/>
            <w:r>
              <w:rPr>
                <w:color w:val="111111"/>
                <w:sz w:val="21"/>
              </w:rPr>
              <w:t xml:space="preserve"> Institute has been approved by NBCC as an Approved Continuing Education Provider, </w:t>
            </w:r>
            <w:r>
              <w:rPr>
                <w:b/>
                <w:color w:val="111111"/>
                <w:sz w:val="21"/>
              </w:rPr>
              <w:t>ACEP No. 7157</w:t>
            </w:r>
            <w:r>
              <w:rPr>
                <w:color w:val="111111"/>
                <w:sz w:val="21"/>
              </w:rPr>
              <w:t>. Programs that do not qualify for NBCC credit</w:t>
            </w:r>
            <w:r>
              <w:rPr>
                <w:color w:val="111111"/>
                <w:spacing w:val="-7"/>
                <w:sz w:val="21"/>
              </w:rPr>
              <w:t xml:space="preserve"> </w:t>
            </w:r>
            <w:r>
              <w:rPr>
                <w:color w:val="111111"/>
                <w:sz w:val="21"/>
              </w:rPr>
              <w:t>are</w:t>
            </w:r>
            <w:r>
              <w:rPr>
                <w:color w:val="111111"/>
                <w:spacing w:val="-6"/>
                <w:sz w:val="21"/>
              </w:rPr>
              <w:t xml:space="preserve"> </w:t>
            </w:r>
            <w:r>
              <w:rPr>
                <w:color w:val="111111"/>
                <w:sz w:val="21"/>
              </w:rPr>
              <w:t>clearly</w:t>
            </w:r>
            <w:r>
              <w:rPr>
                <w:color w:val="111111"/>
                <w:spacing w:val="-5"/>
                <w:sz w:val="21"/>
              </w:rPr>
              <w:t xml:space="preserve"> </w:t>
            </w:r>
            <w:r>
              <w:rPr>
                <w:color w:val="111111"/>
                <w:sz w:val="21"/>
              </w:rPr>
              <w:t>identified.</w:t>
            </w:r>
            <w:r>
              <w:rPr>
                <w:color w:val="111111"/>
                <w:spacing w:val="-5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Solihten</w:t>
            </w:r>
            <w:proofErr w:type="spellEnd"/>
            <w:r>
              <w:rPr>
                <w:color w:val="111111"/>
                <w:spacing w:val="-5"/>
                <w:sz w:val="21"/>
              </w:rPr>
              <w:t xml:space="preserve"> </w:t>
            </w:r>
            <w:r>
              <w:rPr>
                <w:color w:val="111111"/>
                <w:sz w:val="21"/>
              </w:rPr>
              <w:t>Institute</w:t>
            </w:r>
            <w:r>
              <w:rPr>
                <w:color w:val="111111"/>
                <w:spacing w:val="-4"/>
                <w:sz w:val="21"/>
              </w:rPr>
              <w:t xml:space="preserve"> </w:t>
            </w:r>
            <w:r>
              <w:rPr>
                <w:color w:val="111111"/>
                <w:sz w:val="21"/>
              </w:rPr>
              <w:t>is</w:t>
            </w:r>
            <w:r>
              <w:rPr>
                <w:color w:val="111111"/>
                <w:spacing w:val="-7"/>
                <w:sz w:val="21"/>
              </w:rPr>
              <w:t xml:space="preserve"> </w:t>
            </w:r>
            <w:r>
              <w:rPr>
                <w:color w:val="111111"/>
                <w:sz w:val="21"/>
              </w:rPr>
              <w:t>solely</w:t>
            </w:r>
            <w:r>
              <w:rPr>
                <w:color w:val="111111"/>
                <w:spacing w:val="-6"/>
                <w:sz w:val="21"/>
              </w:rPr>
              <w:t xml:space="preserve"> </w:t>
            </w:r>
            <w:r>
              <w:rPr>
                <w:color w:val="111111"/>
                <w:sz w:val="21"/>
              </w:rPr>
              <w:t>responsible</w:t>
            </w:r>
            <w:r>
              <w:rPr>
                <w:color w:val="111111"/>
                <w:spacing w:val="-5"/>
                <w:sz w:val="21"/>
              </w:rPr>
              <w:t xml:space="preserve"> </w:t>
            </w:r>
            <w:r>
              <w:rPr>
                <w:color w:val="111111"/>
                <w:sz w:val="21"/>
              </w:rPr>
              <w:t>for</w:t>
            </w:r>
            <w:r>
              <w:rPr>
                <w:color w:val="111111"/>
                <w:spacing w:val="-6"/>
                <w:sz w:val="21"/>
              </w:rPr>
              <w:t xml:space="preserve"> </w:t>
            </w:r>
            <w:r>
              <w:rPr>
                <w:color w:val="111111"/>
                <w:sz w:val="21"/>
              </w:rPr>
              <w:t>all</w:t>
            </w:r>
            <w:r>
              <w:rPr>
                <w:color w:val="111111"/>
                <w:spacing w:val="-6"/>
                <w:sz w:val="21"/>
              </w:rPr>
              <w:t xml:space="preserve"> </w:t>
            </w:r>
            <w:r>
              <w:rPr>
                <w:color w:val="111111"/>
                <w:sz w:val="21"/>
              </w:rPr>
              <w:t>aspects</w:t>
            </w:r>
            <w:r>
              <w:rPr>
                <w:color w:val="111111"/>
                <w:spacing w:val="-5"/>
                <w:sz w:val="21"/>
              </w:rPr>
              <w:t xml:space="preserve"> </w:t>
            </w:r>
            <w:r>
              <w:rPr>
                <w:color w:val="111111"/>
                <w:sz w:val="21"/>
              </w:rPr>
              <w:t>of the programs.</w:t>
            </w:r>
          </w:p>
        </w:tc>
      </w:tr>
    </w:tbl>
    <w:p w14:paraId="3E57FA3B" w14:textId="2DD2862A" w:rsidR="001352DF" w:rsidRDefault="001352DF" w:rsidP="00B24168">
      <w:pPr>
        <w:rPr>
          <w:b/>
          <w:bCs/>
          <w:sz w:val="32"/>
          <w:szCs w:val="32"/>
          <w:u w:val="single" w:color="000000"/>
        </w:rPr>
      </w:pPr>
    </w:p>
    <w:sectPr w:rsidR="001352DF" w:rsidSect="00DA23FE">
      <w:headerReference w:type="default" r:id="rId12"/>
      <w:pgSz w:w="12240" w:h="15840"/>
      <w:pgMar w:top="720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8A0A" w14:textId="77777777" w:rsidR="000E0FE4" w:rsidRDefault="000E0FE4">
      <w:r>
        <w:separator/>
      </w:r>
    </w:p>
  </w:endnote>
  <w:endnote w:type="continuationSeparator" w:id="0">
    <w:p w14:paraId="101BEC25" w14:textId="77777777" w:rsidR="000E0FE4" w:rsidRDefault="000E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0116" w14:textId="77777777" w:rsidR="000E0FE4" w:rsidRDefault="000E0FE4">
      <w:r>
        <w:separator/>
      </w:r>
    </w:p>
  </w:footnote>
  <w:footnote w:type="continuationSeparator" w:id="0">
    <w:p w14:paraId="6530A62E" w14:textId="77777777" w:rsidR="000E0FE4" w:rsidRDefault="000E0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09C8" w14:textId="77777777" w:rsidR="001352DF" w:rsidRPr="001352DF" w:rsidRDefault="001352DF" w:rsidP="00135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731"/>
    <w:multiLevelType w:val="hybridMultilevel"/>
    <w:tmpl w:val="4872BB9A"/>
    <w:lvl w:ilvl="0" w:tplc="A18E779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B587B0C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E51E73FE">
      <w:numFmt w:val="bullet"/>
      <w:lvlText w:val="•"/>
      <w:lvlJc w:val="left"/>
      <w:pPr>
        <w:ind w:left="1933" w:hanging="361"/>
      </w:pPr>
      <w:rPr>
        <w:rFonts w:hint="default"/>
        <w:lang w:val="en-US" w:eastAsia="en-US" w:bidi="en-US"/>
      </w:rPr>
    </w:lvl>
    <w:lvl w:ilvl="3" w:tplc="5178C45E">
      <w:numFmt w:val="bullet"/>
      <w:lvlText w:val="•"/>
      <w:lvlJc w:val="left"/>
      <w:pPr>
        <w:ind w:left="2986" w:hanging="361"/>
      </w:pPr>
      <w:rPr>
        <w:rFonts w:hint="default"/>
        <w:lang w:val="en-US" w:eastAsia="en-US" w:bidi="en-US"/>
      </w:rPr>
    </w:lvl>
    <w:lvl w:ilvl="4" w:tplc="F290211C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en-US"/>
      </w:rPr>
    </w:lvl>
    <w:lvl w:ilvl="5" w:tplc="9774ECEA">
      <w:numFmt w:val="bullet"/>
      <w:lvlText w:val="•"/>
      <w:lvlJc w:val="left"/>
      <w:pPr>
        <w:ind w:left="5093" w:hanging="361"/>
      </w:pPr>
      <w:rPr>
        <w:rFonts w:hint="default"/>
        <w:lang w:val="en-US" w:eastAsia="en-US" w:bidi="en-US"/>
      </w:rPr>
    </w:lvl>
    <w:lvl w:ilvl="6" w:tplc="8DCA2508">
      <w:numFmt w:val="bullet"/>
      <w:lvlText w:val="•"/>
      <w:lvlJc w:val="left"/>
      <w:pPr>
        <w:ind w:left="6146" w:hanging="361"/>
      </w:pPr>
      <w:rPr>
        <w:rFonts w:hint="default"/>
        <w:lang w:val="en-US" w:eastAsia="en-US" w:bidi="en-US"/>
      </w:rPr>
    </w:lvl>
    <w:lvl w:ilvl="7" w:tplc="0ED2100C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en-US"/>
      </w:rPr>
    </w:lvl>
    <w:lvl w:ilvl="8" w:tplc="2398C76C">
      <w:numFmt w:val="bullet"/>
      <w:lvlText w:val="•"/>
      <w:lvlJc w:val="left"/>
      <w:pPr>
        <w:ind w:left="8253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AD7235B"/>
    <w:multiLevelType w:val="hybridMultilevel"/>
    <w:tmpl w:val="40763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9E09CF"/>
    <w:multiLevelType w:val="hybridMultilevel"/>
    <w:tmpl w:val="604E1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2100F8"/>
    <w:multiLevelType w:val="hybridMultilevel"/>
    <w:tmpl w:val="27E0335C"/>
    <w:lvl w:ilvl="0" w:tplc="E0D4D330">
      <w:start w:val="1"/>
      <w:numFmt w:val="bullet"/>
      <w:lvlText w:val="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477DED"/>
    <w:multiLevelType w:val="hybridMultilevel"/>
    <w:tmpl w:val="6958B5A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667E2A82"/>
    <w:multiLevelType w:val="hybridMultilevel"/>
    <w:tmpl w:val="5FB88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A47BE1"/>
    <w:multiLevelType w:val="hybridMultilevel"/>
    <w:tmpl w:val="9A8A3AD2"/>
    <w:lvl w:ilvl="0" w:tplc="D8C0DD56">
      <w:numFmt w:val="bullet"/>
      <w:lvlText w:val=""/>
      <w:lvlJc w:val="left"/>
      <w:pPr>
        <w:ind w:left="1602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5A222A2">
      <w:numFmt w:val="bullet"/>
      <w:lvlText w:val="•"/>
      <w:lvlJc w:val="left"/>
      <w:pPr>
        <w:ind w:left="2550" w:hanging="361"/>
      </w:pPr>
      <w:rPr>
        <w:rFonts w:hint="default"/>
        <w:lang w:val="en-US" w:eastAsia="en-US" w:bidi="en-US"/>
      </w:rPr>
    </w:lvl>
    <w:lvl w:ilvl="2" w:tplc="F4A4DD50">
      <w:numFmt w:val="bullet"/>
      <w:lvlText w:val="•"/>
      <w:lvlJc w:val="left"/>
      <w:pPr>
        <w:ind w:left="3498" w:hanging="361"/>
      </w:pPr>
      <w:rPr>
        <w:rFonts w:hint="default"/>
        <w:lang w:val="en-US" w:eastAsia="en-US" w:bidi="en-US"/>
      </w:rPr>
    </w:lvl>
    <w:lvl w:ilvl="3" w:tplc="CE32F54E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en-US"/>
      </w:rPr>
    </w:lvl>
    <w:lvl w:ilvl="4" w:tplc="6E0649C6">
      <w:numFmt w:val="bullet"/>
      <w:lvlText w:val="•"/>
      <w:lvlJc w:val="left"/>
      <w:pPr>
        <w:ind w:left="5394" w:hanging="361"/>
      </w:pPr>
      <w:rPr>
        <w:rFonts w:hint="default"/>
        <w:lang w:val="en-US" w:eastAsia="en-US" w:bidi="en-US"/>
      </w:rPr>
    </w:lvl>
    <w:lvl w:ilvl="5" w:tplc="C85C01F2">
      <w:numFmt w:val="bullet"/>
      <w:lvlText w:val="•"/>
      <w:lvlJc w:val="left"/>
      <w:pPr>
        <w:ind w:left="6342" w:hanging="361"/>
      </w:pPr>
      <w:rPr>
        <w:rFonts w:hint="default"/>
        <w:lang w:val="en-US" w:eastAsia="en-US" w:bidi="en-US"/>
      </w:rPr>
    </w:lvl>
    <w:lvl w:ilvl="6" w:tplc="EA80ED34">
      <w:numFmt w:val="bullet"/>
      <w:lvlText w:val="•"/>
      <w:lvlJc w:val="left"/>
      <w:pPr>
        <w:ind w:left="7290" w:hanging="361"/>
      </w:pPr>
      <w:rPr>
        <w:rFonts w:hint="default"/>
        <w:lang w:val="en-US" w:eastAsia="en-US" w:bidi="en-US"/>
      </w:rPr>
    </w:lvl>
    <w:lvl w:ilvl="7" w:tplc="A6301BA8">
      <w:numFmt w:val="bullet"/>
      <w:lvlText w:val="•"/>
      <w:lvlJc w:val="left"/>
      <w:pPr>
        <w:ind w:left="8238" w:hanging="361"/>
      </w:pPr>
      <w:rPr>
        <w:rFonts w:hint="default"/>
        <w:lang w:val="en-US" w:eastAsia="en-US" w:bidi="en-US"/>
      </w:rPr>
    </w:lvl>
    <w:lvl w:ilvl="8" w:tplc="5EA09984">
      <w:numFmt w:val="bullet"/>
      <w:lvlText w:val="•"/>
      <w:lvlJc w:val="left"/>
      <w:pPr>
        <w:ind w:left="9186" w:hanging="361"/>
      </w:pPr>
      <w:rPr>
        <w:rFonts w:hint="default"/>
        <w:lang w:val="en-US" w:eastAsia="en-US" w:bidi="en-US"/>
      </w:rPr>
    </w:lvl>
  </w:abstractNum>
  <w:num w:numId="1" w16cid:durableId="1731149027">
    <w:abstractNumId w:val="6"/>
  </w:num>
  <w:num w:numId="2" w16cid:durableId="1370836638">
    <w:abstractNumId w:val="0"/>
  </w:num>
  <w:num w:numId="3" w16cid:durableId="1811746433">
    <w:abstractNumId w:val="2"/>
  </w:num>
  <w:num w:numId="4" w16cid:durableId="712583999">
    <w:abstractNumId w:val="1"/>
  </w:num>
  <w:num w:numId="5" w16cid:durableId="1062945915">
    <w:abstractNumId w:val="5"/>
  </w:num>
  <w:num w:numId="6" w16cid:durableId="1741442528">
    <w:abstractNumId w:val="3"/>
  </w:num>
  <w:num w:numId="7" w16cid:durableId="364983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11"/>
    <w:rsid w:val="00000759"/>
    <w:rsid w:val="000B6006"/>
    <w:rsid w:val="000D5351"/>
    <w:rsid w:val="000E0FE4"/>
    <w:rsid w:val="00107245"/>
    <w:rsid w:val="00114D84"/>
    <w:rsid w:val="001352DF"/>
    <w:rsid w:val="00141E7A"/>
    <w:rsid w:val="001754BC"/>
    <w:rsid w:val="001A614D"/>
    <w:rsid w:val="001D4FC2"/>
    <w:rsid w:val="0024729F"/>
    <w:rsid w:val="002A6C68"/>
    <w:rsid w:val="002B3669"/>
    <w:rsid w:val="002C5DC4"/>
    <w:rsid w:val="003801B9"/>
    <w:rsid w:val="003B13A2"/>
    <w:rsid w:val="003B37C6"/>
    <w:rsid w:val="003C4A82"/>
    <w:rsid w:val="003C651F"/>
    <w:rsid w:val="00463172"/>
    <w:rsid w:val="00465200"/>
    <w:rsid w:val="0048633F"/>
    <w:rsid w:val="004F4697"/>
    <w:rsid w:val="00527479"/>
    <w:rsid w:val="00535711"/>
    <w:rsid w:val="00556C9D"/>
    <w:rsid w:val="005D25DA"/>
    <w:rsid w:val="005D502B"/>
    <w:rsid w:val="005E4EA8"/>
    <w:rsid w:val="005F564D"/>
    <w:rsid w:val="00606C3E"/>
    <w:rsid w:val="00640F19"/>
    <w:rsid w:val="00662882"/>
    <w:rsid w:val="006928A1"/>
    <w:rsid w:val="0073164F"/>
    <w:rsid w:val="0075116E"/>
    <w:rsid w:val="0078065D"/>
    <w:rsid w:val="007A2293"/>
    <w:rsid w:val="0080435D"/>
    <w:rsid w:val="00895950"/>
    <w:rsid w:val="008C47D9"/>
    <w:rsid w:val="00902EFB"/>
    <w:rsid w:val="009970BE"/>
    <w:rsid w:val="00A24F25"/>
    <w:rsid w:val="00A43EF6"/>
    <w:rsid w:val="00A74EBA"/>
    <w:rsid w:val="00AE2F00"/>
    <w:rsid w:val="00AE6963"/>
    <w:rsid w:val="00B23079"/>
    <w:rsid w:val="00B24168"/>
    <w:rsid w:val="00B72870"/>
    <w:rsid w:val="00B813AA"/>
    <w:rsid w:val="00B946F0"/>
    <w:rsid w:val="00BA550A"/>
    <w:rsid w:val="00BF26E0"/>
    <w:rsid w:val="00C805A0"/>
    <w:rsid w:val="00C867CC"/>
    <w:rsid w:val="00CC4D2F"/>
    <w:rsid w:val="00CE2C21"/>
    <w:rsid w:val="00D270BA"/>
    <w:rsid w:val="00D44777"/>
    <w:rsid w:val="00D57CE2"/>
    <w:rsid w:val="00DA23FE"/>
    <w:rsid w:val="00DB4F7D"/>
    <w:rsid w:val="00E05AFE"/>
    <w:rsid w:val="00E16FDB"/>
    <w:rsid w:val="00E254A3"/>
    <w:rsid w:val="00E25B9F"/>
    <w:rsid w:val="00E756F8"/>
    <w:rsid w:val="00EA4837"/>
    <w:rsid w:val="00EC5CEE"/>
    <w:rsid w:val="00EE2936"/>
    <w:rsid w:val="00F30D30"/>
    <w:rsid w:val="00F75DC9"/>
    <w:rsid w:val="00F76970"/>
    <w:rsid w:val="00F7755A"/>
    <w:rsid w:val="00FA56A5"/>
    <w:rsid w:val="00FB7EB4"/>
    <w:rsid w:val="00F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64962"/>
  <w15:docId w15:val="{BAF191C9-C084-4F43-A571-B0D7259E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2" w:line="258" w:lineRule="exact"/>
      <w:ind w:left="179"/>
    </w:pPr>
  </w:style>
  <w:style w:type="table" w:styleId="TableGrid">
    <w:name w:val="Table Grid"/>
    <w:basedOn w:val="TableNormal"/>
    <w:uiPriority w:val="39"/>
    <w:rsid w:val="00D2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5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2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5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2DF"/>
    <w:rPr>
      <w:rFonts w:ascii="Gill Sans MT" w:eastAsia="Gill Sans MT" w:hAnsi="Gill Sans MT" w:cs="Gill Sans M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35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2DF"/>
    <w:rPr>
      <w:rFonts w:ascii="Gill Sans MT" w:eastAsia="Gill Sans MT" w:hAnsi="Gill Sans MT" w:cs="Gill Sans MT"/>
      <w:lang w:bidi="en-US"/>
    </w:rPr>
  </w:style>
  <w:style w:type="paragraph" w:styleId="Revision">
    <w:name w:val="Revision"/>
    <w:hidden/>
    <w:uiPriority w:val="99"/>
    <w:semiHidden/>
    <w:rsid w:val="0048633F"/>
    <w:pPr>
      <w:widowControl/>
      <w:autoSpaceDE/>
      <w:autoSpaceDN/>
    </w:pPr>
    <w:rPr>
      <w:rFonts w:ascii="Gill Sans MT" w:eastAsia="Gill Sans MT" w:hAnsi="Gill Sans MT" w:cs="Gill Sans MT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2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olihten Branded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46A45"/>
      </a:accent1>
      <a:accent2>
        <a:srgbClr val="DEB957"/>
      </a:accent2>
      <a:accent3>
        <a:srgbClr val="A6C3B2"/>
      </a:accent3>
      <a:accent4>
        <a:srgbClr val="746A57"/>
      </a:accent4>
      <a:accent5>
        <a:srgbClr val="D4D4D3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7703DBA9010478483435AEB5E5CFF" ma:contentTypeVersion="3" ma:contentTypeDescription="Create a new document." ma:contentTypeScope="" ma:versionID="5f461916c746553b7a58b762186b87bb">
  <xsd:schema xmlns:xsd="http://www.w3.org/2001/XMLSchema" xmlns:xs="http://www.w3.org/2001/XMLSchema" xmlns:p="http://schemas.microsoft.com/office/2006/metadata/properties" xmlns:ns3="fd0d6807-3840-4105-889e-bd31cc0d9515" targetNamespace="http://schemas.microsoft.com/office/2006/metadata/properties" ma:root="true" ma:fieldsID="93eca6ad687477d1b9e1c881f5997971" ns3:_="">
    <xsd:import namespace="fd0d6807-3840-4105-889e-bd31cc0d95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d6807-3840-4105-889e-bd31cc0d9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6323-D659-4573-AB65-B52EB965C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1BFEF4-56E9-4550-911D-647DC2B05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08F3F-879F-4957-8971-CA158AF35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d6807-3840-4105-889e-bd31cc0d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D55B6E-7132-4337-ACA5-A895874B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Duson</dc:creator>
  <cp:lastModifiedBy>Microsoft Office User</cp:lastModifiedBy>
  <cp:revision>11</cp:revision>
  <cp:lastPrinted>2023-12-12T14:35:00Z</cp:lastPrinted>
  <dcterms:created xsi:type="dcterms:W3CDTF">2023-12-05T17:33:00Z</dcterms:created>
  <dcterms:modified xsi:type="dcterms:W3CDTF">2023-12-12T14:39:00Z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2022-05-23T00:00:00Z</vt:filetime>
  </property>
  <property fmtid="{D5CDD505-2E9C-101B-9397-08002B2CF9AE}" pid="5" name="ContentTypeId">
    <vt:lpwstr>0x0101000E47703DBA9010478483435AEB5E5CFF</vt:lpwstr>
  </property>
</Properties>
</file>