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CC96" w14:textId="77777777" w:rsidR="004B1BE2" w:rsidRPr="004B1BE2" w:rsidRDefault="004B1BE2" w:rsidP="004B1BE2">
      <w:r w:rsidRPr="004B1BE2">
        <w:t xml:space="preserve">The Equity &amp; Inclusion Taskforce of the Solihten Institute National Board of Directors welcomed Leslie Bessellieu, PhD to the </w:t>
      </w:r>
      <w:r w:rsidRPr="004B1BE2">
        <w:rPr>
          <w:b/>
          <w:bCs/>
        </w:rPr>
        <w:t xml:space="preserve">Solihten Institute Equity and Inclusion Monthly Resource Hour </w:t>
      </w:r>
      <w:r w:rsidRPr="004B1BE2">
        <w:t xml:space="preserve">in March to facilitate a conversation around, </w:t>
      </w:r>
      <w:r w:rsidRPr="004B1BE2">
        <w:rPr>
          <w:i/>
          <w:iCs/>
        </w:rPr>
        <w:t>Employee Supervision Across Racial Lines</w:t>
      </w:r>
      <w:r w:rsidRPr="004B1BE2">
        <w:t>.</w:t>
      </w:r>
    </w:p>
    <w:p w14:paraId="7CC68DED" w14:textId="77777777" w:rsidR="004B1BE2" w:rsidRPr="004B1BE2" w:rsidRDefault="004B1BE2" w:rsidP="004B1BE2"/>
    <w:p w14:paraId="683FAB77" w14:textId="77777777" w:rsidR="004B1BE2" w:rsidRPr="004B1BE2" w:rsidRDefault="004B1BE2" w:rsidP="004B1BE2">
      <w:r w:rsidRPr="004B1BE2">
        <w:t>Dr. Leslie as she is affectionally known, is a Clinical Psychologist, Executive Coach, and owner of Transformations Consulting &amp; Leadership Development. Throughout her many roles of operation, she is intentional in integrating her knowledge of empirically based psychological principles into her coaching experiences and work with organizations. Since 2021, Dr. Leslie has served as an active and engaged Member of the Solihten Institute National Board of Directors (and we are so glad to have her in the Solihten Network!).</w:t>
      </w:r>
    </w:p>
    <w:p w14:paraId="6DA1E37F" w14:textId="77777777" w:rsidR="004B1BE2" w:rsidRPr="004B1BE2" w:rsidRDefault="004B1BE2" w:rsidP="004B1BE2"/>
    <w:p w14:paraId="76A17538" w14:textId="77777777" w:rsidR="004B1BE2" w:rsidRPr="004B1BE2" w:rsidRDefault="004B1BE2" w:rsidP="004B1BE2">
      <w:pPr>
        <w:rPr>
          <w:b/>
          <w:bCs/>
        </w:rPr>
      </w:pPr>
      <w:r w:rsidRPr="004B1BE2">
        <w:rPr>
          <w:b/>
          <w:bCs/>
        </w:rPr>
        <w:t>Resources:</w:t>
      </w:r>
    </w:p>
    <w:p w14:paraId="2B1AEFBD" w14:textId="77777777" w:rsidR="004B1BE2" w:rsidRPr="004B1BE2" w:rsidRDefault="004B1BE2" w:rsidP="004B1BE2">
      <w:pPr>
        <w:numPr>
          <w:ilvl w:val="0"/>
          <w:numId w:val="1"/>
        </w:numPr>
      </w:pPr>
      <w:hyperlink r:id="rId5" w:history="1">
        <w:r w:rsidRPr="004B1BE2">
          <w:rPr>
            <w:rStyle w:val="Hyperlink"/>
            <w:b/>
            <w:bCs/>
          </w:rPr>
          <w:t>Session Recording</w:t>
        </w:r>
      </w:hyperlink>
      <w:r w:rsidRPr="004B1BE2">
        <w:rPr>
          <w:b/>
          <w:bCs/>
        </w:rPr>
        <w:t xml:space="preserve"> </w:t>
      </w:r>
      <w:r w:rsidRPr="004B1BE2">
        <w:rPr>
          <w:b/>
          <w:bCs/>
        </w:rPr>
        <w:br/>
      </w:r>
      <w:r w:rsidRPr="004B1BE2">
        <w:t>Please note: The recording is approximately 50 minutes in length due to breakout groups that were convened to allow for conversation amongst the participants.</w:t>
      </w:r>
    </w:p>
    <w:p w14:paraId="436BEC05" w14:textId="77777777" w:rsidR="004B1BE2" w:rsidRPr="004B1BE2" w:rsidRDefault="004B1BE2" w:rsidP="004B1BE2">
      <w:pPr>
        <w:numPr>
          <w:ilvl w:val="0"/>
          <w:numId w:val="1"/>
        </w:numPr>
      </w:pPr>
      <w:hyperlink r:id="rId6" w:history="1">
        <w:r w:rsidRPr="004B1BE2">
          <w:rPr>
            <w:rStyle w:val="Hyperlink"/>
            <w:b/>
            <w:bCs/>
          </w:rPr>
          <w:t>PowerPoint Presentation</w:t>
        </w:r>
      </w:hyperlink>
    </w:p>
    <w:p w14:paraId="1E4A44CD" w14:textId="77777777" w:rsidR="004B1BE2" w:rsidRPr="004B1BE2" w:rsidRDefault="004B1BE2" w:rsidP="004B1BE2">
      <w:pPr>
        <w:numPr>
          <w:ilvl w:val="0"/>
          <w:numId w:val="1"/>
        </w:numPr>
        <w:rPr>
          <w:b/>
          <w:bCs/>
        </w:rPr>
      </w:pPr>
      <w:hyperlink r:id="rId7" w:history="1">
        <w:r w:rsidRPr="004B1BE2">
          <w:rPr>
            <w:rStyle w:val="Hyperlink"/>
            <w:b/>
            <w:bCs/>
          </w:rPr>
          <w:t>Conversation</w:t>
        </w:r>
      </w:hyperlink>
      <w:r w:rsidRPr="004B1BE2">
        <w:rPr>
          <w:b/>
          <w:bCs/>
          <w:u w:val="single"/>
        </w:rPr>
        <w:t xml:space="preserve"> Ground Rules</w:t>
      </w:r>
      <w:r w:rsidRPr="004B1BE2">
        <w:t>, Catalyst</w:t>
      </w:r>
      <w:r w:rsidRPr="004B1BE2">
        <w:rPr>
          <w:u w:val="single"/>
        </w:rPr>
        <w:t xml:space="preserve"> </w:t>
      </w:r>
    </w:p>
    <w:p w14:paraId="223E1CCE" w14:textId="77777777" w:rsidR="004B1BE2" w:rsidRPr="004B1BE2" w:rsidRDefault="004B1BE2" w:rsidP="004B1BE2">
      <w:pPr>
        <w:rPr>
          <w:i/>
          <w:iCs/>
        </w:rPr>
      </w:pPr>
      <w:r w:rsidRPr="004B1BE2">
        <w:rPr>
          <w:i/>
          <w:iCs/>
        </w:rPr>
        <w:t>Dr. Leslie captured this information in her PowerPoint, but this is the expanded version. It could have a wide range of applications for Center interactions.</w:t>
      </w:r>
    </w:p>
    <w:p w14:paraId="54AF5BC5" w14:textId="77777777" w:rsidR="00E925EE" w:rsidRDefault="004B1BE2"/>
    <w:sectPr w:rsidR="00E9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A6EB9"/>
    <w:multiLevelType w:val="hybridMultilevel"/>
    <w:tmpl w:val="10F4D056"/>
    <w:lvl w:ilvl="0" w:tplc="27E4D216">
      <w:numFmt w:val="bullet"/>
      <w:lvlText w:val="•"/>
      <w:lvlJc w:val="left"/>
      <w:pPr>
        <w:ind w:left="1440" w:hanging="720"/>
      </w:pPr>
      <w:rPr>
        <w:rFonts w:ascii="Bookman Old Style" w:eastAsia="Calibri"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E2"/>
    <w:rsid w:val="0000668F"/>
    <w:rsid w:val="002A5CB0"/>
    <w:rsid w:val="004B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5E8C"/>
  <w15:chartTrackingRefBased/>
  <w15:docId w15:val="{6E17C955-A42D-458F-AB4F-6C378671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BE2"/>
    <w:rPr>
      <w:color w:val="0563C1" w:themeColor="hyperlink"/>
      <w:u w:val="single"/>
    </w:rPr>
  </w:style>
  <w:style w:type="character" w:styleId="UnresolvedMention">
    <w:name w:val="Unresolved Mention"/>
    <w:basedOn w:val="DefaultParagraphFont"/>
    <w:uiPriority w:val="99"/>
    <w:semiHidden/>
    <w:unhideWhenUsed/>
    <w:rsid w:val="004B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ihten.org/wp-content/uploads/2022/03/Conversation-Ground-Rules-pri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hten.org/wp-content/uploads/2022/03/Supervising-Employees-Across-Racial-Lines.pdf" TargetMode="External"/><Relationship Id="rId5" Type="http://schemas.openxmlformats.org/officeDocument/2006/relationships/hyperlink" Target="https://vimeo.com/688574698/ecf49e5b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Duson</dc:creator>
  <cp:keywords/>
  <dc:description/>
  <cp:lastModifiedBy>Steve Duson</cp:lastModifiedBy>
  <cp:revision>1</cp:revision>
  <dcterms:created xsi:type="dcterms:W3CDTF">2022-03-16T19:06:00Z</dcterms:created>
  <dcterms:modified xsi:type="dcterms:W3CDTF">2022-03-16T19:09:00Z</dcterms:modified>
</cp:coreProperties>
</file>