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CAA6E" w14:textId="77777777" w:rsidR="00413FE9" w:rsidRDefault="00413FE9" w:rsidP="00413FE9">
      <w:pPr>
        <w:spacing w:after="0" w:line="480" w:lineRule="auto"/>
        <w:ind w:hanging="480"/>
        <w:jc w:val="center"/>
        <w:rPr>
          <w:rFonts w:ascii="Garamond" w:eastAsia="Times New Roman" w:hAnsi="Garamond" w:cs="Times New Roman"/>
          <w:b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</w:rPr>
        <w:t>SERT Bibliography (partial)</w:t>
      </w:r>
    </w:p>
    <w:p w14:paraId="09A31C39" w14:textId="77777777" w:rsidR="00413FE9" w:rsidRDefault="00413FE9" w:rsidP="00413FE9">
      <w:pPr>
        <w:spacing w:after="0" w:line="480" w:lineRule="auto"/>
        <w:ind w:hanging="480"/>
        <w:jc w:val="center"/>
        <w:rPr>
          <w:rFonts w:ascii="Garamond" w:eastAsia="Times New Roman" w:hAnsi="Garamond" w:cs="Times New Roman"/>
          <w:b/>
        </w:rPr>
      </w:pPr>
    </w:p>
    <w:p w14:paraId="517E7D83" w14:textId="77777777" w:rsidR="00413FE9" w:rsidRDefault="00413FE9" w:rsidP="00413FE9">
      <w:pPr>
        <w:pStyle w:val="NoSpacing"/>
        <w:ind w:hanging="432"/>
        <w:rPr>
          <w:rFonts w:ascii="Garamond" w:hAnsi="Garamond"/>
        </w:rPr>
      </w:pPr>
      <w:r>
        <w:rPr>
          <w:rFonts w:ascii="Garamond" w:hAnsi="Garamond"/>
        </w:rPr>
        <w:t xml:space="preserve">Aten, J., &amp; Lech, M. (Eds., 2009).  </w:t>
      </w:r>
      <w:r>
        <w:rPr>
          <w:rFonts w:ascii="Garamond" w:hAnsi="Garamond"/>
          <w:i/>
        </w:rPr>
        <w:t>Spirituality and the therapeutic process:  A comprehensive resource from intake to termination</w:t>
      </w:r>
      <w:r>
        <w:rPr>
          <w:rFonts w:ascii="Garamond" w:hAnsi="Garamond"/>
        </w:rPr>
        <w:t>.  Washington, DC: American Psychological Association.</w:t>
      </w:r>
    </w:p>
    <w:p w14:paraId="7CA1FD60" w14:textId="77777777" w:rsidR="00413FE9" w:rsidRDefault="00413FE9" w:rsidP="00413FE9">
      <w:pPr>
        <w:spacing w:after="0"/>
        <w:ind w:hanging="480"/>
        <w:rPr>
          <w:rFonts w:ascii="Garamond" w:eastAsia="Times New Roman" w:hAnsi="Garamond" w:cs="Times New Roman"/>
        </w:rPr>
      </w:pPr>
    </w:p>
    <w:p w14:paraId="6D825691" w14:textId="77777777" w:rsidR="00413FE9" w:rsidRDefault="00413FE9" w:rsidP="00413FE9">
      <w:pPr>
        <w:spacing w:after="0"/>
        <w:ind w:hanging="48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Crowley, J. D., &amp; Gottlieb, M. C. (2012). Objects in the mirror are closer than they appear: A primary prevention model for ethical decision making. </w:t>
      </w:r>
      <w:r>
        <w:rPr>
          <w:rFonts w:ascii="Garamond" w:eastAsia="Times New Roman" w:hAnsi="Garamond" w:cs="Times New Roman"/>
          <w:i/>
          <w:iCs/>
        </w:rPr>
        <w:t>Professional Psychology: Research and Practice</w:t>
      </w:r>
      <w:r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  <w:i/>
          <w:iCs/>
        </w:rPr>
        <w:t>43</w:t>
      </w:r>
      <w:r>
        <w:rPr>
          <w:rFonts w:ascii="Garamond" w:eastAsia="Times New Roman" w:hAnsi="Garamond" w:cs="Times New Roman"/>
        </w:rPr>
        <w:t>(1), 65.</w:t>
      </w:r>
    </w:p>
    <w:p w14:paraId="3C3FDAE8" w14:textId="77777777" w:rsidR="00413FE9" w:rsidRDefault="00413FE9" w:rsidP="00413FE9">
      <w:pPr>
        <w:spacing w:after="0"/>
        <w:ind w:hanging="480"/>
        <w:rPr>
          <w:rFonts w:ascii="Garamond" w:eastAsia="Times New Roman" w:hAnsi="Garamond" w:cs="Times New Roman"/>
        </w:rPr>
      </w:pPr>
    </w:p>
    <w:p w14:paraId="78BDD536" w14:textId="77777777" w:rsidR="00413FE9" w:rsidRDefault="00413FE9" w:rsidP="00413FE9">
      <w:pPr>
        <w:pStyle w:val="NoSpacing"/>
        <w:ind w:hanging="450"/>
        <w:rPr>
          <w:rFonts w:ascii="Garamond" w:hAnsi="Garamond"/>
        </w:rPr>
      </w:pPr>
      <w:proofErr w:type="spellStart"/>
      <w:r>
        <w:rPr>
          <w:rFonts w:ascii="Garamond" w:hAnsi="Garamond"/>
        </w:rPr>
        <w:t>Doehring</w:t>
      </w:r>
      <w:proofErr w:type="spellEnd"/>
      <w:r>
        <w:rPr>
          <w:rFonts w:ascii="Garamond" w:hAnsi="Garamond"/>
        </w:rPr>
        <w:t xml:space="preserve">, C. (2006). </w:t>
      </w:r>
      <w:r>
        <w:rPr>
          <w:rFonts w:ascii="Garamond" w:hAnsi="Garamond"/>
          <w:i/>
        </w:rPr>
        <w:t>The practice of pastoral care:  A post-modern approach</w:t>
      </w:r>
      <w:r>
        <w:rPr>
          <w:rFonts w:ascii="Garamond" w:hAnsi="Garamond"/>
        </w:rPr>
        <w:t>.  Louisville, KY:  Westminster John Knox Press.</w:t>
      </w:r>
    </w:p>
    <w:p w14:paraId="25A97E24" w14:textId="77777777" w:rsidR="00413FE9" w:rsidRDefault="00413FE9" w:rsidP="00413FE9">
      <w:pPr>
        <w:spacing w:after="0"/>
        <w:ind w:hanging="480"/>
        <w:rPr>
          <w:rFonts w:ascii="Garamond" w:eastAsia="Times New Roman" w:hAnsi="Garamond" w:cs="Times New Roman"/>
        </w:rPr>
      </w:pPr>
    </w:p>
    <w:p w14:paraId="7258F8ED" w14:textId="77777777" w:rsidR="00413FE9" w:rsidRDefault="00413FE9" w:rsidP="00413FE9">
      <w:pPr>
        <w:spacing w:after="0"/>
        <w:ind w:hanging="480"/>
        <w:rPr>
          <w:rFonts w:ascii="Garamond" w:eastAsia="Times New Roman" w:hAnsi="Garamond" w:cs="Times New Roman"/>
        </w:rPr>
      </w:pPr>
      <w:proofErr w:type="spellStart"/>
      <w:r>
        <w:rPr>
          <w:rFonts w:ascii="Garamond" w:eastAsia="Times New Roman" w:hAnsi="Garamond" w:cs="Times New Roman"/>
        </w:rPr>
        <w:t>Gonsiorek</w:t>
      </w:r>
      <w:proofErr w:type="spellEnd"/>
      <w:r>
        <w:rPr>
          <w:rFonts w:ascii="Garamond" w:eastAsia="Times New Roman" w:hAnsi="Garamond" w:cs="Times New Roman"/>
        </w:rPr>
        <w:t xml:space="preserve">, J. C., Richards, P. S., Pargament, K. I., &amp; McMinn, M. R. (2009). Ethical challenges and opportunities at the edge: Incorporating spirituality and religion into psychotherapy. </w:t>
      </w:r>
      <w:r>
        <w:rPr>
          <w:rFonts w:ascii="Garamond" w:eastAsia="Times New Roman" w:hAnsi="Garamond" w:cs="Times New Roman"/>
          <w:i/>
          <w:iCs/>
        </w:rPr>
        <w:t>Professional Psychology: Research and Practice</w:t>
      </w:r>
      <w:r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  <w:i/>
          <w:iCs/>
        </w:rPr>
        <w:t>40</w:t>
      </w:r>
      <w:r>
        <w:rPr>
          <w:rFonts w:ascii="Garamond" w:eastAsia="Times New Roman" w:hAnsi="Garamond" w:cs="Times New Roman"/>
        </w:rPr>
        <w:t>(4), 385–395. doi:10.1037/a0016488</w:t>
      </w:r>
    </w:p>
    <w:p w14:paraId="5A5291BC" w14:textId="77777777" w:rsidR="00413FE9" w:rsidRDefault="00413FE9" w:rsidP="00413FE9">
      <w:pPr>
        <w:pStyle w:val="NoSpacing"/>
        <w:ind w:hanging="450"/>
        <w:rPr>
          <w:rFonts w:ascii="Garamond" w:hAnsi="Garamond"/>
        </w:rPr>
      </w:pPr>
    </w:p>
    <w:p w14:paraId="2CADBA08" w14:textId="77777777" w:rsidR="00413FE9" w:rsidRDefault="00413FE9" w:rsidP="00413FE9">
      <w:pPr>
        <w:pStyle w:val="NoSpacing"/>
        <w:ind w:hanging="450"/>
        <w:rPr>
          <w:rFonts w:ascii="Garamond" w:hAnsi="Garamond"/>
        </w:rPr>
      </w:pPr>
      <w:r>
        <w:rPr>
          <w:rFonts w:ascii="Garamond" w:hAnsi="Garamond"/>
        </w:rPr>
        <w:t xml:space="preserve">Griffith, J. L., &amp; Griffith, M. E. (2002).  </w:t>
      </w:r>
      <w:r>
        <w:rPr>
          <w:rFonts w:ascii="Garamond" w:hAnsi="Garamond"/>
          <w:i/>
        </w:rPr>
        <w:t>Encountering the sacred in psychotherapy:  How to talk with people about their spiritual lives</w:t>
      </w:r>
      <w:r>
        <w:rPr>
          <w:rFonts w:ascii="Garamond" w:hAnsi="Garamond"/>
        </w:rPr>
        <w:t>.  New York: Guilford Press.</w:t>
      </w:r>
    </w:p>
    <w:p w14:paraId="1FC68B7E" w14:textId="77777777" w:rsidR="00413FE9" w:rsidRDefault="00413FE9" w:rsidP="00413FE9">
      <w:pPr>
        <w:pStyle w:val="NoSpacing"/>
        <w:ind w:hanging="450"/>
        <w:rPr>
          <w:rFonts w:ascii="Garamond" w:hAnsi="Garamond"/>
        </w:rPr>
      </w:pPr>
    </w:p>
    <w:p w14:paraId="1EE2184C" w14:textId="77777777" w:rsidR="00413FE9" w:rsidRDefault="00413FE9" w:rsidP="00413FE9">
      <w:pPr>
        <w:pStyle w:val="NoSpacing"/>
        <w:ind w:hanging="450"/>
        <w:rPr>
          <w:rFonts w:ascii="Garamond" w:hAnsi="Garamond"/>
        </w:rPr>
      </w:pPr>
      <w:r>
        <w:rPr>
          <w:rFonts w:ascii="Garamond" w:hAnsi="Garamond"/>
        </w:rPr>
        <w:t xml:space="preserve">Griffith, J. L. (2010). </w:t>
      </w:r>
      <w:r>
        <w:rPr>
          <w:rFonts w:ascii="Garamond" w:hAnsi="Garamond"/>
          <w:i/>
        </w:rPr>
        <w:t>Religion that heals, religion that harms</w:t>
      </w:r>
      <w:r>
        <w:rPr>
          <w:rFonts w:ascii="Garamond" w:hAnsi="Garamond"/>
        </w:rPr>
        <w:t>.  New York: Guilford Press.</w:t>
      </w:r>
    </w:p>
    <w:p w14:paraId="62CAE5F0" w14:textId="77777777" w:rsidR="00413FE9" w:rsidRDefault="00413FE9" w:rsidP="00413FE9">
      <w:pPr>
        <w:pStyle w:val="NoSpacing"/>
        <w:ind w:hanging="450"/>
        <w:rPr>
          <w:rFonts w:ascii="Garamond" w:hAnsi="Garamond"/>
        </w:rPr>
      </w:pPr>
    </w:p>
    <w:p w14:paraId="1CE40939" w14:textId="77777777" w:rsidR="00413FE9" w:rsidRDefault="00413FE9" w:rsidP="00413FE9">
      <w:pPr>
        <w:spacing w:after="0"/>
        <w:ind w:hanging="48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Knapp, S., </w:t>
      </w:r>
      <w:proofErr w:type="spellStart"/>
      <w:r>
        <w:rPr>
          <w:rFonts w:ascii="Garamond" w:eastAsia="Times New Roman" w:hAnsi="Garamond" w:cs="Times New Roman"/>
        </w:rPr>
        <w:t>Lemoncelli</w:t>
      </w:r>
      <w:proofErr w:type="spellEnd"/>
      <w:r>
        <w:rPr>
          <w:rFonts w:ascii="Garamond" w:eastAsia="Times New Roman" w:hAnsi="Garamond" w:cs="Times New Roman"/>
        </w:rPr>
        <w:t xml:space="preserve">, J., &amp; </w:t>
      </w:r>
      <w:proofErr w:type="spellStart"/>
      <w:r>
        <w:rPr>
          <w:rFonts w:ascii="Garamond" w:eastAsia="Times New Roman" w:hAnsi="Garamond" w:cs="Times New Roman"/>
        </w:rPr>
        <w:t>VandeCreek</w:t>
      </w:r>
      <w:proofErr w:type="spellEnd"/>
      <w:r>
        <w:rPr>
          <w:rFonts w:ascii="Garamond" w:eastAsia="Times New Roman" w:hAnsi="Garamond" w:cs="Times New Roman"/>
        </w:rPr>
        <w:t xml:space="preserve">, L. (2010). Ethical responses when patients’ religious beliefs appear to harm their well-being. </w:t>
      </w:r>
      <w:r>
        <w:rPr>
          <w:rFonts w:ascii="Garamond" w:eastAsia="Times New Roman" w:hAnsi="Garamond" w:cs="Times New Roman"/>
          <w:i/>
          <w:iCs/>
        </w:rPr>
        <w:t>Professional Psychology: Research and Practice</w:t>
      </w:r>
      <w:r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  <w:i/>
          <w:iCs/>
        </w:rPr>
        <w:t>41</w:t>
      </w:r>
      <w:r>
        <w:rPr>
          <w:rFonts w:ascii="Garamond" w:eastAsia="Times New Roman" w:hAnsi="Garamond" w:cs="Times New Roman"/>
        </w:rPr>
        <w:t>(5), 405–412. doi:10.1037/a0021037</w:t>
      </w:r>
    </w:p>
    <w:p w14:paraId="73428BCC" w14:textId="77777777" w:rsidR="00413FE9" w:rsidRDefault="00413FE9" w:rsidP="00413FE9">
      <w:pPr>
        <w:spacing w:after="0"/>
        <w:ind w:hanging="480"/>
        <w:rPr>
          <w:rFonts w:ascii="Garamond" w:eastAsia="Times New Roman" w:hAnsi="Garamond" w:cs="Times New Roman"/>
        </w:rPr>
      </w:pPr>
    </w:p>
    <w:p w14:paraId="5AFA04DF" w14:textId="77777777" w:rsidR="00413FE9" w:rsidRDefault="00413FE9" w:rsidP="00413FE9">
      <w:pPr>
        <w:pStyle w:val="NoSpacing"/>
        <w:ind w:hanging="450"/>
        <w:rPr>
          <w:rFonts w:ascii="Garamond" w:hAnsi="Garamond"/>
        </w:rPr>
      </w:pPr>
      <w:r>
        <w:rPr>
          <w:rFonts w:ascii="Garamond" w:hAnsi="Garamond"/>
        </w:rPr>
        <w:t xml:space="preserve">Pargament, K. I. (2007). </w:t>
      </w:r>
      <w:r>
        <w:rPr>
          <w:rFonts w:ascii="Garamond" w:hAnsi="Garamond"/>
          <w:i/>
        </w:rPr>
        <w:t>Spiritually integrated psychotherapy:  Understanding and addressing the sacred</w:t>
      </w:r>
      <w:r>
        <w:rPr>
          <w:rFonts w:ascii="Garamond" w:hAnsi="Garamond"/>
        </w:rPr>
        <w:t>.  New York:  Guilford Press.</w:t>
      </w:r>
    </w:p>
    <w:p w14:paraId="4499D147" w14:textId="77777777" w:rsidR="00413FE9" w:rsidRDefault="00413FE9" w:rsidP="00413FE9">
      <w:pPr>
        <w:pStyle w:val="NoSpacing"/>
        <w:ind w:hanging="450"/>
        <w:rPr>
          <w:rFonts w:ascii="Garamond" w:hAnsi="Garamond"/>
        </w:rPr>
      </w:pPr>
    </w:p>
    <w:p w14:paraId="5BFE6AB5" w14:textId="77777777" w:rsidR="00413FE9" w:rsidRDefault="00413FE9" w:rsidP="00413FE9">
      <w:pPr>
        <w:pStyle w:val="NoSpacing"/>
        <w:ind w:hanging="450"/>
        <w:rPr>
          <w:rFonts w:ascii="Garamond" w:hAnsi="Garamond"/>
        </w:rPr>
      </w:pPr>
      <w:r>
        <w:rPr>
          <w:rFonts w:ascii="Garamond" w:hAnsi="Garamond"/>
        </w:rPr>
        <w:t xml:space="preserve">Plante, T. G. (2009).  </w:t>
      </w:r>
      <w:r>
        <w:rPr>
          <w:rFonts w:ascii="Garamond" w:hAnsi="Garamond"/>
          <w:i/>
        </w:rPr>
        <w:t>Spiritual practices in psychotherapy: Thirteen tools for enhancing psychological health</w:t>
      </w:r>
      <w:r>
        <w:rPr>
          <w:rFonts w:ascii="Garamond" w:hAnsi="Garamond"/>
        </w:rPr>
        <w:t>.   Washington DC:  American Psychological Association.</w:t>
      </w:r>
    </w:p>
    <w:p w14:paraId="4A507A65" w14:textId="77777777" w:rsidR="00413FE9" w:rsidRDefault="00413FE9" w:rsidP="00413FE9">
      <w:pPr>
        <w:pStyle w:val="NoSpacing"/>
        <w:ind w:hanging="450"/>
        <w:rPr>
          <w:rFonts w:ascii="Garamond" w:hAnsi="Garamond"/>
        </w:rPr>
      </w:pPr>
    </w:p>
    <w:p w14:paraId="0C7449F7" w14:textId="77777777" w:rsidR="00413FE9" w:rsidRDefault="00413FE9" w:rsidP="00413FE9">
      <w:pPr>
        <w:pStyle w:val="NoSpacing"/>
        <w:ind w:hanging="450"/>
        <w:rPr>
          <w:rFonts w:ascii="Garamond" w:hAnsi="Garamond"/>
        </w:rPr>
      </w:pPr>
      <w:r>
        <w:rPr>
          <w:rFonts w:ascii="Garamond" w:hAnsi="Garamond"/>
        </w:rPr>
        <w:t xml:space="preserve">Richards, P.  S., &amp; Bergin, A.  E. (2005).  </w:t>
      </w:r>
      <w:r>
        <w:rPr>
          <w:rFonts w:ascii="Garamond" w:hAnsi="Garamond"/>
          <w:i/>
        </w:rPr>
        <w:t>A spiritual strategy for counseling and psychotherapy</w:t>
      </w:r>
      <w:r>
        <w:rPr>
          <w:rFonts w:ascii="Garamond" w:hAnsi="Garamond"/>
        </w:rPr>
        <w:t xml:space="preserve"> (2</w:t>
      </w:r>
      <w:r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edition).  Washington, D. C:  American Psychological Association.</w:t>
      </w:r>
    </w:p>
    <w:p w14:paraId="644630F7" w14:textId="77777777" w:rsidR="00413FE9" w:rsidRDefault="00413FE9" w:rsidP="00413FE9">
      <w:pPr>
        <w:pStyle w:val="NoSpacing"/>
        <w:ind w:hanging="450"/>
        <w:rPr>
          <w:rFonts w:ascii="Garamond" w:hAnsi="Garamond"/>
        </w:rPr>
      </w:pPr>
    </w:p>
    <w:p w14:paraId="73D16252" w14:textId="77777777" w:rsidR="00413FE9" w:rsidRDefault="00413FE9" w:rsidP="00413FE9">
      <w:pPr>
        <w:pStyle w:val="NoSpacing"/>
        <w:ind w:hanging="450"/>
        <w:rPr>
          <w:rFonts w:ascii="Garamond" w:hAnsi="Garamond"/>
        </w:rPr>
      </w:pPr>
      <w:r>
        <w:rPr>
          <w:rFonts w:ascii="Garamond" w:hAnsi="Garamond"/>
        </w:rPr>
        <w:t>Richards, P.  S., &amp; Bergin, A. (Eds., 2000). Handbook of psychotherapy and religious diversity.  Washington, DC: American Psychological Association.</w:t>
      </w:r>
    </w:p>
    <w:p w14:paraId="42B5E7E3" w14:textId="77777777" w:rsidR="00413FE9" w:rsidRDefault="00413FE9" w:rsidP="00413FE9">
      <w:pPr>
        <w:pStyle w:val="NoSpacing"/>
        <w:ind w:hanging="450"/>
        <w:rPr>
          <w:rFonts w:ascii="Garamond" w:hAnsi="Garamond"/>
        </w:rPr>
      </w:pPr>
    </w:p>
    <w:p w14:paraId="578DD24B" w14:textId="77777777" w:rsidR="00413FE9" w:rsidRDefault="00413FE9" w:rsidP="00413FE9">
      <w:pPr>
        <w:spacing w:after="0"/>
        <w:ind w:hanging="480"/>
        <w:rPr>
          <w:rFonts w:ascii="Garamond" w:eastAsia="Times New Roman" w:hAnsi="Garamond" w:cs="Times New Roman"/>
        </w:rPr>
      </w:pPr>
      <w:proofErr w:type="spellStart"/>
      <w:r>
        <w:rPr>
          <w:rFonts w:ascii="Garamond" w:eastAsia="Times New Roman" w:hAnsi="Garamond" w:cs="Times New Roman"/>
        </w:rPr>
        <w:t>Rosmarin</w:t>
      </w:r>
      <w:proofErr w:type="spellEnd"/>
      <w:r>
        <w:rPr>
          <w:rFonts w:ascii="Garamond" w:eastAsia="Times New Roman" w:hAnsi="Garamond" w:cs="Times New Roman"/>
        </w:rPr>
        <w:t xml:space="preserve">, D. H., </w:t>
      </w:r>
      <w:proofErr w:type="spellStart"/>
      <w:r>
        <w:rPr>
          <w:rFonts w:ascii="Garamond" w:eastAsia="Times New Roman" w:hAnsi="Garamond" w:cs="Times New Roman"/>
        </w:rPr>
        <w:t>Bigda</w:t>
      </w:r>
      <w:proofErr w:type="spellEnd"/>
      <w:r>
        <w:rPr>
          <w:rFonts w:ascii="Garamond" w:eastAsia="Times New Roman" w:hAnsi="Garamond" w:cs="Times New Roman"/>
        </w:rPr>
        <w:t xml:space="preserve">-Peyton, J. S., </w:t>
      </w:r>
      <w:proofErr w:type="spellStart"/>
      <w:r>
        <w:rPr>
          <w:rFonts w:ascii="Garamond" w:eastAsia="Times New Roman" w:hAnsi="Garamond" w:cs="Times New Roman"/>
        </w:rPr>
        <w:t>Kertz</w:t>
      </w:r>
      <w:proofErr w:type="spellEnd"/>
      <w:r>
        <w:rPr>
          <w:rFonts w:ascii="Garamond" w:eastAsia="Times New Roman" w:hAnsi="Garamond" w:cs="Times New Roman"/>
        </w:rPr>
        <w:t xml:space="preserve">, S. J., Smith, N., Rauch, S. L., &amp; </w:t>
      </w:r>
      <w:proofErr w:type="spellStart"/>
      <w:r>
        <w:rPr>
          <w:rFonts w:ascii="Garamond" w:eastAsia="Times New Roman" w:hAnsi="Garamond" w:cs="Times New Roman"/>
        </w:rPr>
        <w:t>Björgvinsson</w:t>
      </w:r>
      <w:proofErr w:type="spellEnd"/>
      <w:r>
        <w:rPr>
          <w:rFonts w:ascii="Garamond" w:eastAsia="Times New Roman" w:hAnsi="Garamond" w:cs="Times New Roman"/>
        </w:rPr>
        <w:t xml:space="preserve">, T. (2013). A test of faith in God and treatment: The relationship of belief in God to psychiatric treatment outcomes. </w:t>
      </w:r>
      <w:r>
        <w:rPr>
          <w:rFonts w:ascii="Garamond" w:eastAsia="Times New Roman" w:hAnsi="Garamond" w:cs="Times New Roman"/>
          <w:i/>
          <w:iCs/>
        </w:rPr>
        <w:t>Journal of Affective Disorders</w:t>
      </w:r>
      <w:r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  <w:i/>
          <w:iCs/>
        </w:rPr>
        <w:t>146</w:t>
      </w:r>
      <w:r>
        <w:rPr>
          <w:rFonts w:ascii="Garamond" w:eastAsia="Times New Roman" w:hAnsi="Garamond" w:cs="Times New Roman"/>
        </w:rPr>
        <w:t>(3), 441–446. doi:10.1016/j.jad.2012.08.030</w:t>
      </w:r>
    </w:p>
    <w:p w14:paraId="76C9777C" w14:textId="77777777" w:rsidR="00413FE9" w:rsidRDefault="00413FE9" w:rsidP="00413FE9">
      <w:pPr>
        <w:spacing w:after="0"/>
        <w:ind w:hanging="480"/>
        <w:rPr>
          <w:rFonts w:ascii="Garamond" w:eastAsia="Times New Roman" w:hAnsi="Garamond" w:cs="Times New Roman"/>
        </w:rPr>
      </w:pPr>
    </w:p>
    <w:p w14:paraId="29F9D3FF" w14:textId="77777777" w:rsidR="00413FE9" w:rsidRDefault="00413FE9" w:rsidP="00413FE9">
      <w:pPr>
        <w:spacing w:after="0"/>
        <w:ind w:hanging="48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Saunders, S. M., Miller, M. L., &amp; Bright, M. M. (2010). Spiritually conscious psychological care. </w:t>
      </w:r>
      <w:r>
        <w:rPr>
          <w:rFonts w:ascii="Garamond" w:eastAsia="Times New Roman" w:hAnsi="Garamond" w:cs="Times New Roman"/>
          <w:i/>
          <w:iCs/>
        </w:rPr>
        <w:t>Professional Psychology: Research and Practice</w:t>
      </w:r>
      <w:r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  <w:i/>
          <w:iCs/>
        </w:rPr>
        <w:t>41</w:t>
      </w:r>
      <w:r>
        <w:rPr>
          <w:rFonts w:ascii="Garamond" w:eastAsia="Times New Roman" w:hAnsi="Garamond" w:cs="Times New Roman"/>
        </w:rPr>
        <w:t>(5), 355.</w:t>
      </w:r>
    </w:p>
    <w:p w14:paraId="7046B287" w14:textId="77777777" w:rsidR="00413FE9" w:rsidRDefault="00413FE9" w:rsidP="00413FE9">
      <w:pPr>
        <w:spacing w:after="0"/>
        <w:ind w:hanging="480"/>
        <w:rPr>
          <w:rFonts w:ascii="Garamond" w:eastAsia="Times New Roman" w:hAnsi="Garamond" w:cs="Times New Roman"/>
        </w:rPr>
      </w:pPr>
    </w:p>
    <w:p w14:paraId="633BDD87" w14:textId="77777777" w:rsidR="00413FE9" w:rsidRDefault="00413FE9" w:rsidP="00413FE9">
      <w:pPr>
        <w:pStyle w:val="NoSpacing"/>
        <w:ind w:hanging="450"/>
        <w:rPr>
          <w:rFonts w:ascii="Garamond" w:hAnsi="Garamond"/>
        </w:rPr>
      </w:pPr>
      <w:r>
        <w:rPr>
          <w:rFonts w:ascii="Garamond" w:hAnsi="Garamond"/>
        </w:rPr>
        <w:t xml:space="preserve">Sperry, L., &amp; </w:t>
      </w:r>
      <w:proofErr w:type="spellStart"/>
      <w:r>
        <w:rPr>
          <w:rFonts w:ascii="Garamond" w:hAnsi="Garamond"/>
        </w:rPr>
        <w:t>Shafranske</w:t>
      </w:r>
      <w:proofErr w:type="spellEnd"/>
      <w:r>
        <w:rPr>
          <w:rFonts w:ascii="Garamond" w:hAnsi="Garamond"/>
        </w:rPr>
        <w:t xml:space="preserve">, E. P. (Eds., 2005).  </w:t>
      </w:r>
      <w:r>
        <w:rPr>
          <w:rFonts w:ascii="Garamond" w:hAnsi="Garamond"/>
          <w:i/>
        </w:rPr>
        <w:t>Spiritually oriented psychotherapy</w:t>
      </w:r>
      <w:r>
        <w:rPr>
          <w:rFonts w:ascii="Garamond" w:hAnsi="Garamond"/>
        </w:rPr>
        <w:t>.  Washington DC: American Psychological Association.</w:t>
      </w:r>
    </w:p>
    <w:p w14:paraId="0AAE60E2" w14:textId="77777777" w:rsidR="00413FE9" w:rsidRDefault="00413FE9" w:rsidP="00413FE9">
      <w:pPr>
        <w:pStyle w:val="NoSpacing"/>
        <w:ind w:hanging="450"/>
        <w:rPr>
          <w:rFonts w:ascii="Garamond" w:hAnsi="Garamond"/>
        </w:rPr>
      </w:pPr>
    </w:p>
    <w:p w14:paraId="5EC77399" w14:textId="77777777" w:rsidR="00413FE9" w:rsidRDefault="00413FE9" w:rsidP="00413FE9">
      <w:pPr>
        <w:pStyle w:val="NoSpacing"/>
        <w:ind w:hanging="450"/>
        <w:rPr>
          <w:rFonts w:ascii="Garamond" w:hAnsi="Garamond"/>
        </w:rPr>
      </w:pPr>
      <w:r>
        <w:rPr>
          <w:rFonts w:ascii="Garamond" w:hAnsi="Garamond"/>
        </w:rPr>
        <w:t xml:space="preserve">Walsh, F. (Ed., 2009).  </w:t>
      </w:r>
      <w:r>
        <w:rPr>
          <w:rFonts w:ascii="Garamond" w:hAnsi="Garamond"/>
          <w:i/>
        </w:rPr>
        <w:t>Spiritual resources in family therapy</w:t>
      </w:r>
      <w:r>
        <w:rPr>
          <w:rFonts w:ascii="Garamond" w:hAnsi="Garamond"/>
        </w:rPr>
        <w:t xml:space="preserve"> (2</w:t>
      </w:r>
      <w:r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edition).  New York: Guilford Press.</w:t>
      </w:r>
    </w:p>
    <w:p w14:paraId="24AAA8F3" w14:textId="77777777" w:rsidR="00413FE9" w:rsidRDefault="00413FE9" w:rsidP="00413FE9">
      <w:pPr>
        <w:pStyle w:val="NoSpacing"/>
        <w:ind w:hanging="450"/>
        <w:rPr>
          <w:rFonts w:ascii="Garamond" w:hAnsi="Garamond"/>
        </w:rPr>
      </w:pPr>
    </w:p>
    <w:p w14:paraId="42202920" w14:textId="77777777" w:rsidR="00705FF2" w:rsidRDefault="00705FF2"/>
    <w:sectPr w:rsidR="00705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ADD"/>
    <w:rsid w:val="002B4ADD"/>
    <w:rsid w:val="00413FE9"/>
    <w:rsid w:val="006C470B"/>
    <w:rsid w:val="0070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4B7D"/>
  <w15:docId w15:val="{E582F62A-CB9F-44F2-9EE5-28064EDA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E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Company>Boston University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Rupert, David</dc:creator>
  <cp:keywords/>
  <dc:description/>
  <cp:lastModifiedBy>Steve Duson</cp:lastModifiedBy>
  <cp:revision>2</cp:revision>
  <dcterms:created xsi:type="dcterms:W3CDTF">2020-01-06T16:08:00Z</dcterms:created>
  <dcterms:modified xsi:type="dcterms:W3CDTF">2020-01-06T16:08:00Z</dcterms:modified>
</cp:coreProperties>
</file>