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2DBDD" w14:textId="77777777" w:rsidR="00142117" w:rsidRDefault="00EB0AB6" w:rsidP="00EB0AB6">
      <w:pPr>
        <w:pStyle w:val="Heading3"/>
        <w:jc w:val="center"/>
      </w:pPr>
      <w:bookmarkStart w:id="0" w:name="_GoBack"/>
      <w:bookmarkEnd w:id="0"/>
      <w:r>
        <w:t>EBP and Relati</w:t>
      </w:r>
      <w:r w:rsidR="003D0F4D">
        <w:t>onal Psychotherapy:  There is an empirical foundation</w:t>
      </w:r>
    </w:p>
    <w:p w14:paraId="76096674" w14:textId="77777777" w:rsidR="00507C0E" w:rsidRDefault="00507C0E"/>
    <w:p w14:paraId="61AC60AE" w14:textId="77777777" w:rsidR="007C0F50" w:rsidRPr="005C1AAB" w:rsidRDefault="00F543F7">
      <w:pPr>
        <w:rPr>
          <w:rFonts w:ascii="Centaur" w:hAnsi="Centaur"/>
        </w:rPr>
      </w:pPr>
      <w:r w:rsidRPr="005C1AAB">
        <w:rPr>
          <w:rFonts w:ascii="Centaur" w:hAnsi="Centaur"/>
          <w:b/>
        </w:rPr>
        <w:t>Evidence-based practice</w:t>
      </w:r>
    </w:p>
    <w:p w14:paraId="2D05ECD2" w14:textId="77777777" w:rsidR="007C0F50" w:rsidRPr="005C1AAB" w:rsidRDefault="00507C0E" w:rsidP="00151DCA">
      <w:pPr>
        <w:ind w:left="360"/>
        <w:rPr>
          <w:rStyle w:val="SubtleEmphasis"/>
          <w:rFonts w:ascii="Centaur" w:hAnsi="Centaur"/>
          <w:i w:val="0"/>
          <w:iCs w:val="0"/>
          <w:color w:val="auto"/>
        </w:rPr>
      </w:pPr>
      <w:r w:rsidRPr="005C1AAB">
        <w:rPr>
          <w:rFonts w:ascii="Centaur" w:hAnsi="Centaur"/>
        </w:rPr>
        <w:t>What is it?</w:t>
      </w:r>
      <w:r w:rsidR="007C0F50" w:rsidRPr="005C1AAB">
        <w:rPr>
          <w:rFonts w:ascii="Centaur" w:hAnsi="Centaur"/>
        </w:rPr>
        <w:t xml:space="preserve">  APA defines EBP as t</w:t>
      </w:r>
      <w:r w:rsidRPr="005C1AAB">
        <w:rPr>
          <w:rFonts w:ascii="Centaur" w:hAnsi="Centaur"/>
        </w:rPr>
        <w:t xml:space="preserve">he integration of the best available research evidence, clinical wisdom, and client preferences/values. </w:t>
      </w:r>
      <w:r w:rsidR="00D96417" w:rsidRPr="005C1AAB">
        <w:rPr>
          <w:rFonts w:ascii="Centaur" w:hAnsi="Centaur"/>
        </w:rPr>
        <w:t xml:space="preserve"> </w:t>
      </w:r>
      <w:r w:rsidR="007C0F50" w:rsidRPr="005C1AAB">
        <w:rPr>
          <w:rStyle w:val="SubtleEmphasis"/>
          <w:rFonts w:ascii="Centaur" w:hAnsi="Centaur"/>
          <w:i w:val="0"/>
          <w:iCs w:val="0"/>
          <w:color w:val="auto"/>
        </w:rPr>
        <w:t>This session will focus on the first element, research evidence, as the other two elements are quite prominent in other aspects of our training.</w:t>
      </w:r>
    </w:p>
    <w:p w14:paraId="575B068F" w14:textId="77777777" w:rsidR="007C0F50" w:rsidRPr="005C1AAB" w:rsidRDefault="007C0F50" w:rsidP="007A5C57">
      <w:pPr>
        <w:pStyle w:val="NoSpacing"/>
        <w:rPr>
          <w:rStyle w:val="SubtleEmphasis"/>
          <w:rFonts w:ascii="Centaur" w:hAnsi="Centaur"/>
          <w:i w:val="0"/>
        </w:rPr>
      </w:pPr>
    </w:p>
    <w:p w14:paraId="5A1786B9" w14:textId="77777777" w:rsidR="007A5C57" w:rsidRPr="005C1AAB" w:rsidRDefault="007A5C57" w:rsidP="00D96417">
      <w:pPr>
        <w:pStyle w:val="NoSpacing"/>
        <w:numPr>
          <w:ilvl w:val="0"/>
          <w:numId w:val="11"/>
        </w:numPr>
        <w:rPr>
          <w:rStyle w:val="SubtleEmphasis"/>
          <w:rFonts w:ascii="Centaur" w:hAnsi="Centaur"/>
          <w:b/>
          <w:i w:val="0"/>
          <w:color w:val="auto"/>
        </w:rPr>
      </w:pPr>
      <w:r w:rsidRPr="005C1AAB">
        <w:rPr>
          <w:rStyle w:val="SubtleEmphasis"/>
          <w:rFonts w:ascii="Centaur" w:hAnsi="Centaur"/>
          <w:b/>
          <w:i w:val="0"/>
          <w:color w:val="auto"/>
        </w:rPr>
        <w:t>Broadly speaking,</w:t>
      </w:r>
      <w:r w:rsidR="00D96417" w:rsidRPr="005C1AAB">
        <w:rPr>
          <w:rStyle w:val="SubtleEmphasis"/>
          <w:rFonts w:ascii="Centaur" w:hAnsi="Centaur"/>
          <w:b/>
          <w:i w:val="0"/>
          <w:color w:val="auto"/>
        </w:rPr>
        <w:t xml:space="preserve"> psychotherapy works.  </w:t>
      </w:r>
      <w:r w:rsidRPr="005C1AAB">
        <w:rPr>
          <w:rStyle w:val="SubtleEmphasis"/>
          <w:rFonts w:ascii="Centaur" w:hAnsi="Centaur"/>
          <w:b/>
          <w:i w:val="0"/>
          <w:color w:val="auto"/>
        </w:rPr>
        <w:t xml:space="preserve"> </w:t>
      </w:r>
    </w:p>
    <w:p w14:paraId="53983AD3" w14:textId="77777777" w:rsidR="00A430CA" w:rsidRPr="005C1AAB" w:rsidRDefault="00A430CA" w:rsidP="007A5C57">
      <w:pPr>
        <w:pStyle w:val="NoSpacing"/>
        <w:rPr>
          <w:rFonts w:ascii="Centaur" w:hAnsi="Centaur"/>
        </w:rPr>
      </w:pPr>
    </w:p>
    <w:p w14:paraId="1215A5C5" w14:textId="77777777" w:rsidR="00A430CA" w:rsidRPr="005C1AAB" w:rsidRDefault="00A430CA" w:rsidP="00151DCA">
      <w:pPr>
        <w:autoSpaceDE w:val="0"/>
        <w:autoSpaceDN w:val="0"/>
        <w:adjustRightInd w:val="0"/>
        <w:spacing w:after="0"/>
        <w:ind w:left="360"/>
        <w:rPr>
          <w:rFonts w:ascii="Centaur" w:hAnsi="Centaur" w:cs="Times-Roman"/>
        </w:rPr>
      </w:pPr>
      <w:r w:rsidRPr="005C1AAB">
        <w:rPr>
          <w:rFonts w:ascii="Centaur" w:hAnsi="Centaur" w:cs="Times-Roman"/>
        </w:rPr>
        <w:t>Reanalyses of older reviews, as well as newer meta-analytic</w:t>
      </w:r>
    </w:p>
    <w:p w14:paraId="6385265E" w14:textId="77777777" w:rsidR="00A430CA" w:rsidRPr="005C1AAB" w:rsidRDefault="00757D7D" w:rsidP="00151DCA">
      <w:pPr>
        <w:autoSpaceDE w:val="0"/>
        <w:autoSpaceDN w:val="0"/>
        <w:adjustRightInd w:val="0"/>
        <w:spacing w:after="0"/>
        <w:ind w:left="360"/>
        <w:rPr>
          <w:rFonts w:ascii="Centaur" w:hAnsi="Centaur" w:cs="Times-Roman"/>
        </w:rPr>
      </w:pPr>
      <w:r w:rsidRPr="005C1AAB">
        <w:rPr>
          <w:rFonts w:ascii="Centaur" w:hAnsi="Centaur" w:cs="Times-Roman"/>
        </w:rPr>
        <w:t>reviews of psychotherapy outcome, produce the broad finding of</w:t>
      </w:r>
    </w:p>
    <w:p w14:paraId="061DE002" w14:textId="77777777" w:rsidR="00A430CA" w:rsidRPr="005C1AAB" w:rsidRDefault="00A430CA" w:rsidP="00151DCA">
      <w:pPr>
        <w:autoSpaceDE w:val="0"/>
        <w:autoSpaceDN w:val="0"/>
        <w:adjustRightInd w:val="0"/>
        <w:spacing w:after="0"/>
        <w:ind w:left="360"/>
        <w:rPr>
          <w:rFonts w:ascii="Centaur" w:hAnsi="Centaur" w:cs="Times-Roman"/>
        </w:rPr>
      </w:pPr>
      <w:r w:rsidRPr="005C1AAB">
        <w:rPr>
          <w:rFonts w:ascii="Centaur" w:hAnsi="Centaur" w:cs="Times-Roman"/>
        </w:rPr>
        <w:t>therapy benefit across a range of treatments for a variety of</w:t>
      </w:r>
    </w:p>
    <w:p w14:paraId="432769DE" w14:textId="77777777" w:rsidR="00A430CA" w:rsidRPr="005C1AAB" w:rsidRDefault="00A430CA" w:rsidP="00151DCA">
      <w:pPr>
        <w:autoSpaceDE w:val="0"/>
        <w:autoSpaceDN w:val="0"/>
        <w:adjustRightInd w:val="0"/>
        <w:spacing w:after="0"/>
        <w:ind w:left="360"/>
        <w:rPr>
          <w:rFonts w:ascii="Centaur" w:hAnsi="Centaur" w:cs="Times-Roman"/>
        </w:rPr>
      </w:pPr>
      <w:r w:rsidRPr="005C1AAB">
        <w:rPr>
          <w:rFonts w:ascii="Centaur" w:hAnsi="Centaur" w:cs="Times-Roman"/>
        </w:rPr>
        <w:t>disorders. Indeed, psychotherapy is more effective than many</w:t>
      </w:r>
    </w:p>
    <w:p w14:paraId="5A154BE1" w14:textId="77777777" w:rsidR="00A430CA" w:rsidRPr="005C1AAB" w:rsidRDefault="00A430CA" w:rsidP="00151DCA">
      <w:pPr>
        <w:autoSpaceDE w:val="0"/>
        <w:autoSpaceDN w:val="0"/>
        <w:adjustRightInd w:val="0"/>
        <w:spacing w:after="0"/>
        <w:ind w:left="360"/>
        <w:rPr>
          <w:rFonts w:ascii="Centaur" w:hAnsi="Centaur" w:cs="Times-Roman"/>
        </w:rPr>
      </w:pPr>
      <w:r w:rsidRPr="005C1AAB">
        <w:rPr>
          <w:rFonts w:ascii="Centaur" w:hAnsi="Centaur" w:cs="Times-Roman"/>
        </w:rPr>
        <w:t>“evidence-based” medical practices, some of which are very costly</w:t>
      </w:r>
    </w:p>
    <w:p w14:paraId="7E0CD598" w14:textId="77777777" w:rsidR="00A430CA" w:rsidRPr="005C1AAB" w:rsidRDefault="00A430CA" w:rsidP="00151DCA">
      <w:pPr>
        <w:autoSpaceDE w:val="0"/>
        <w:autoSpaceDN w:val="0"/>
        <w:adjustRightInd w:val="0"/>
        <w:spacing w:after="0"/>
        <w:ind w:left="360"/>
        <w:rPr>
          <w:rFonts w:ascii="Centaur" w:hAnsi="Centaur" w:cs="Times-Roman"/>
        </w:rPr>
      </w:pPr>
      <w:r w:rsidRPr="005C1AAB">
        <w:rPr>
          <w:rFonts w:ascii="Centaur" w:hAnsi="Centaur" w:cs="Times-Roman"/>
        </w:rPr>
        <w:t>and produce significant side effects, including almost all interventions</w:t>
      </w:r>
    </w:p>
    <w:p w14:paraId="4D6B26C6" w14:textId="77777777" w:rsidR="00A430CA" w:rsidRPr="005C1AAB" w:rsidRDefault="00A430CA" w:rsidP="00151DCA">
      <w:pPr>
        <w:autoSpaceDE w:val="0"/>
        <w:autoSpaceDN w:val="0"/>
        <w:adjustRightInd w:val="0"/>
        <w:spacing w:after="0"/>
        <w:ind w:left="360"/>
        <w:rPr>
          <w:rFonts w:ascii="Centaur" w:hAnsi="Centaur" w:cs="Times-Roman"/>
        </w:rPr>
      </w:pPr>
      <w:r w:rsidRPr="005C1AAB">
        <w:rPr>
          <w:rFonts w:ascii="Centaur" w:hAnsi="Centaur" w:cs="Times-Roman"/>
        </w:rPr>
        <w:t>in cardiology (e.g., beta-blockers, angioplasty, statins), geriatric</w:t>
      </w:r>
    </w:p>
    <w:p w14:paraId="22BB4BD4" w14:textId="77777777" w:rsidR="00A430CA" w:rsidRPr="005C1AAB" w:rsidRDefault="00A430CA" w:rsidP="00151DCA">
      <w:pPr>
        <w:autoSpaceDE w:val="0"/>
        <w:autoSpaceDN w:val="0"/>
        <w:adjustRightInd w:val="0"/>
        <w:spacing w:after="0"/>
        <w:ind w:left="360"/>
        <w:rPr>
          <w:rFonts w:ascii="Centaur" w:hAnsi="Centaur" w:cs="Times-Roman"/>
        </w:rPr>
      </w:pPr>
      <w:r w:rsidRPr="005C1AAB">
        <w:rPr>
          <w:rFonts w:ascii="Centaur" w:hAnsi="Centaur" w:cs="Times-Roman"/>
        </w:rPr>
        <w:t>medicine (e.g., calcium and alendronate sodium for osteoporosis),</w:t>
      </w:r>
    </w:p>
    <w:p w14:paraId="0658CBF3" w14:textId="77777777" w:rsidR="00A430CA" w:rsidRPr="005C1AAB" w:rsidRDefault="00A430CA" w:rsidP="00151DCA">
      <w:pPr>
        <w:autoSpaceDE w:val="0"/>
        <w:autoSpaceDN w:val="0"/>
        <w:adjustRightInd w:val="0"/>
        <w:spacing w:after="0"/>
        <w:ind w:left="360"/>
        <w:rPr>
          <w:rFonts w:ascii="Centaur" w:hAnsi="Centaur" w:cs="Times-Roman"/>
        </w:rPr>
      </w:pPr>
      <w:r w:rsidRPr="005C1AAB">
        <w:rPr>
          <w:rFonts w:ascii="Centaur" w:hAnsi="Centaur" w:cs="Times-Roman"/>
        </w:rPr>
        <w:t>and asthma (e.g., budesonide), influenza vaccine, and</w:t>
      </w:r>
    </w:p>
    <w:p w14:paraId="1794EB24" w14:textId="77777777" w:rsidR="00A430CA" w:rsidRPr="005C1AAB" w:rsidRDefault="00A430CA" w:rsidP="00151DCA">
      <w:pPr>
        <w:pStyle w:val="NoSpacing"/>
        <w:ind w:left="360"/>
        <w:rPr>
          <w:rFonts w:ascii="Centaur" w:hAnsi="Centaur" w:cs="Times-Roman"/>
        </w:rPr>
      </w:pPr>
      <w:r w:rsidRPr="005C1AAB">
        <w:rPr>
          <w:rFonts w:ascii="Centaur" w:hAnsi="Centaur" w:cs="Times-Roman"/>
        </w:rPr>
        <w:t xml:space="preserve">cataract surgery, among other treatments (Wampold, 2007).  </w:t>
      </w:r>
    </w:p>
    <w:p w14:paraId="470D90F4" w14:textId="77777777" w:rsidR="00A430CA" w:rsidRPr="005C1AAB" w:rsidRDefault="00A430CA" w:rsidP="00151DCA">
      <w:pPr>
        <w:pStyle w:val="NoSpacing"/>
        <w:ind w:left="360"/>
        <w:rPr>
          <w:rFonts w:ascii="Centaur" w:hAnsi="Centaur" w:cs="Times-Roman"/>
        </w:rPr>
      </w:pPr>
      <w:r w:rsidRPr="005C1AAB">
        <w:rPr>
          <w:rFonts w:ascii="Centaur" w:hAnsi="Centaur" w:cs="Times-Roman"/>
        </w:rPr>
        <w:tab/>
        <w:t>Lambert, 2013</w:t>
      </w:r>
      <w:r w:rsidR="00B5633D" w:rsidRPr="005C1AAB">
        <w:rPr>
          <w:rFonts w:ascii="Centaur" w:hAnsi="Centaur" w:cs="Times-Roman"/>
        </w:rPr>
        <w:t>, p. 43</w:t>
      </w:r>
    </w:p>
    <w:p w14:paraId="6E7EC86A" w14:textId="77777777" w:rsidR="00A430CA" w:rsidRPr="005C1AAB" w:rsidRDefault="00A430CA" w:rsidP="00A430CA">
      <w:pPr>
        <w:pStyle w:val="NoSpacing"/>
        <w:rPr>
          <w:rFonts w:ascii="Centaur" w:hAnsi="Centaur" w:cs="Times-Roman"/>
        </w:rPr>
      </w:pPr>
    </w:p>
    <w:p w14:paraId="10DB7A4E" w14:textId="77777777" w:rsidR="00B5633D" w:rsidRPr="005C1AAB" w:rsidRDefault="00B5633D" w:rsidP="00151DCA">
      <w:pPr>
        <w:pStyle w:val="NoSpacing"/>
        <w:ind w:left="360"/>
        <w:rPr>
          <w:rFonts w:ascii="Centaur" w:hAnsi="Centaur" w:cs="Times-Roman"/>
        </w:rPr>
      </w:pPr>
      <w:r w:rsidRPr="005C1AAB">
        <w:rPr>
          <w:rFonts w:ascii="Centaur" w:hAnsi="Centaur" w:cs="Times-Roman"/>
        </w:rPr>
        <w:t>Other stats in the same article:</w:t>
      </w:r>
    </w:p>
    <w:p w14:paraId="4EEFB61C" w14:textId="77777777" w:rsidR="00A430CA" w:rsidRPr="005C1AAB" w:rsidRDefault="00A430CA" w:rsidP="00151DCA">
      <w:pPr>
        <w:pStyle w:val="NoSpacing"/>
        <w:ind w:left="360"/>
        <w:rPr>
          <w:rFonts w:ascii="Centaur" w:hAnsi="Centaur"/>
        </w:rPr>
      </w:pPr>
      <w:r w:rsidRPr="005C1AAB">
        <w:rPr>
          <w:rFonts w:ascii="Centaur" w:hAnsi="Centaur" w:cs="Times-Roman"/>
        </w:rPr>
        <w:t>2/3 get better in 20 sessions</w:t>
      </w:r>
      <w:r w:rsidR="00A0073A" w:rsidRPr="005C1AAB">
        <w:rPr>
          <w:rFonts w:ascii="Centaur" w:hAnsi="Centaur" w:cs="Times-Roman"/>
        </w:rPr>
        <w:t xml:space="preserve">, </w:t>
      </w:r>
      <w:r w:rsidRPr="005C1AAB">
        <w:rPr>
          <w:rFonts w:ascii="Centaur" w:hAnsi="Centaur" w:cs="Times-Roman"/>
        </w:rPr>
        <w:t>¾ in 50 sessions</w:t>
      </w:r>
      <w:r w:rsidR="00A0073A" w:rsidRPr="005C1AAB">
        <w:rPr>
          <w:rFonts w:ascii="Centaur" w:hAnsi="Centaur" w:cs="Times-Roman"/>
        </w:rPr>
        <w:t xml:space="preserve">, </w:t>
      </w:r>
      <w:r w:rsidR="00B5633D" w:rsidRPr="005C1AAB">
        <w:rPr>
          <w:rFonts w:ascii="Centaur" w:hAnsi="Centaur" w:cs="Times-Roman"/>
        </w:rPr>
        <w:t>but some get worse, up to 10</w:t>
      </w:r>
      <w:r w:rsidR="00B8221C" w:rsidRPr="005C1AAB">
        <w:rPr>
          <w:rFonts w:ascii="Centaur" w:hAnsi="Centaur" w:cs="Times-Roman"/>
        </w:rPr>
        <w:t>% (not a trivial number)</w:t>
      </w:r>
    </w:p>
    <w:p w14:paraId="5D2A3DB7" w14:textId="77777777" w:rsidR="007A5C57" w:rsidRPr="005C1AAB" w:rsidRDefault="007A5C57" w:rsidP="007A5C57">
      <w:pPr>
        <w:pStyle w:val="NoSpacing"/>
        <w:rPr>
          <w:rFonts w:ascii="Centaur" w:hAnsi="Centaur"/>
        </w:rPr>
      </w:pPr>
    </w:p>
    <w:p w14:paraId="388E84C0" w14:textId="77777777" w:rsidR="00D96417" w:rsidRPr="005C1AAB" w:rsidRDefault="00D96417" w:rsidP="00D96417">
      <w:pPr>
        <w:pStyle w:val="NoSpacing"/>
        <w:numPr>
          <w:ilvl w:val="0"/>
          <w:numId w:val="11"/>
        </w:numPr>
        <w:rPr>
          <w:rFonts w:ascii="Centaur" w:hAnsi="Centaur"/>
          <w:b/>
        </w:rPr>
      </w:pPr>
      <w:r w:rsidRPr="005C1AAB">
        <w:rPr>
          <w:rFonts w:ascii="Centaur" w:hAnsi="Centaur"/>
          <w:b/>
        </w:rPr>
        <w:t>Broadly speaking, psychodynamic psychotherapy works</w:t>
      </w:r>
    </w:p>
    <w:p w14:paraId="4E878979" w14:textId="77777777" w:rsidR="00637889" w:rsidRPr="005C1AAB" w:rsidRDefault="00637889" w:rsidP="007A5C57">
      <w:pPr>
        <w:pStyle w:val="NoSpacing"/>
        <w:rPr>
          <w:rStyle w:val="SubtleEmphasis"/>
          <w:rFonts w:ascii="Centaur" w:hAnsi="Centaur"/>
        </w:rPr>
      </w:pPr>
    </w:p>
    <w:p w14:paraId="40B1CAFD" w14:textId="77777777" w:rsidR="005466A2" w:rsidRPr="005C1AAB" w:rsidRDefault="005466A2" w:rsidP="00151DCA">
      <w:pPr>
        <w:autoSpaceDE w:val="0"/>
        <w:autoSpaceDN w:val="0"/>
        <w:adjustRightInd w:val="0"/>
        <w:spacing w:after="0"/>
        <w:ind w:left="360"/>
        <w:rPr>
          <w:rFonts w:ascii="Centaur" w:hAnsi="Centaur" w:cs="AdvP7B6C"/>
        </w:rPr>
      </w:pPr>
      <w:r w:rsidRPr="005C1AAB">
        <w:rPr>
          <w:rFonts w:ascii="Centaur" w:hAnsi="Centaur" w:cs="AdvP7B6C"/>
        </w:rPr>
        <w:t>Leichsenring</w:t>
      </w:r>
      <w:r w:rsidR="00CB3C10" w:rsidRPr="005C1AAB">
        <w:rPr>
          <w:rFonts w:ascii="Centaur" w:hAnsi="Centaur" w:cs="AdvP7B6C"/>
        </w:rPr>
        <w:t xml:space="preserve"> </w:t>
      </w:r>
      <w:r w:rsidRPr="005C1AAB">
        <w:rPr>
          <w:rFonts w:ascii="Centaur" w:hAnsi="Centaur" w:cs="AdvP7B6C"/>
        </w:rPr>
        <w:t>and Rabung’s 2008 meta-analysis reviewed and summarized</w:t>
      </w:r>
    </w:p>
    <w:p w14:paraId="7FC51230" w14:textId="77777777" w:rsidR="005466A2" w:rsidRPr="005C1AAB" w:rsidRDefault="005466A2" w:rsidP="00151DCA">
      <w:pPr>
        <w:autoSpaceDE w:val="0"/>
        <w:autoSpaceDN w:val="0"/>
        <w:adjustRightInd w:val="0"/>
        <w:spacing w:after="0"/>
        <w:ind w:left="360"/>
        <w:rPr>
          <w:rFonts w:ascii="Centaur" w:hAnsi="Centaur" w:cs="AdvP7B6C"/>
        </w:rPr>
      </w:pPr>
      <w:r w:rsidRPr="005C1AAB">
        <w:rPr>
          <w:rFonts w:ascii="Centaur" w:hAnsi="Centaur" w:cs="AdvP7B6C"/>
        </w:rPr>
        <w:t>23 studies of long-term psychodynamic psychotherapy</w:t>
      </w:r>
    </w:p>
    <w:p w14:paraId="4657CA2D" w14:textId="77777777" w:rsidR="005466A2" w:rsidRPr="005C1AAB" w:rsidRDefault="005466A2" w:rsidP="00151DCA">
      <w:pPr>
        <w:autoSpaceDE w:val="0"/>
        <w:autoSpaceDN w:val="0"/>
        <w:adjustRightInd w:val="0"/>
        <w:spacing w:after="0"/>
        <w:ind w:left="360"/>
        <w:rPr>
          <w:rFonts w:ascii="Centaur" w:hAnsi="Centaur" w:cs="AdvP7B6C"/>
        </w:rPr>
      </w:pPr>
      <w:r w:rsidRPr="005C1AAB">
        <w:rPr>
          <w:rFonts w:ascii="Centaur" w:hAnsi="Centaur" w:cs="AdvP7B6C"/>
        </w:rPr>
        <w:t>(defined as therapies with over 50 sessions), included an overall</w:t>
      </w:r>
    </w:p>
    <w:p w14:paraId="30F3FB3D" w14:textId="77777777" w:rsidR="005466A2" w:rsidRPr="005C1AAB" w:rsidRDefault="005466A2" w:rsidP="00151DCA">
      <w:pPr>
        <w:autoSpaceDE w:val="0"/>
        <w:autoSpaceDN w:val="0"/>
        <w:adjustRightInd w:val="0"/>
        <w:spacing w:after="0"/>
        <w:ind w:left="360"/>
        <w:rPr>
          <w:rFonts w:ascii="Centaur" w:hAnsi="Centaur" w:cs="AdvP7B6C"/>
        </w:rPr>
      </w:pPr>
      <w:r w:rsidRPr="005C1AAB">
        <w:rPr>
          <w:rFonts w:ascii="Centaur" w:hAnsi="Centaur" w:cs="AdvP7B6C"/>
        </w:rPr>
        <w:t>sample size of 1,053 with a mean of 151 sessions (a median</w:t>
      </w:r>
    </w:p>
    <w:p w14:paraId="1AFA134D" w14:textId="77777777" w:rsidR="005466A2" w:rsidRPr="005C1AAB" w:rsidRDefault="005466A2" w:rsidP="00151DCA">
      <w:pPr>
        <w:autoSpaceDE w:val="0"/>
        <w:autoSpaceDN w:val="0"/>
        <w:adjustRightInd w:val="0"/>
        <w:spacing w:after="0"/>
        <w:ind w:left="360"/>
        <w:rPr>
          <w:rFonts w:ascii="Centaur" w:hAnsi="Centaur" w:cs="AdvP7B6C"/>
        </w:rPr>
      </w:pPr>
      <w:r w:rsidRPr="005C1AAB">
        <w:rPr>
          <w:rFonts w:ascii="Centaur" w:hAnsi="Centaur" w:cs="AdvP7B6C"/>
        </w:rPr>
        <w:t>of 73</w:t>
      </w:r>
      <w:proofErr w:type="gramStart"/>
      <w:r w:rsidRPr="005C1AAB">
        <w:rPr>
          <w:rFonts w:ascii="Centaur" w:hAnsi="Centaur" w:cs="AdvP7B6C"/>
        </w:rPr>
        <w:t>), and</w:t>
      </w:r>
      <w:proofErr w:type="gramEnd"/>
      <w:r w:rsidRPr="005C1AAB">
        <w:rPr>
          <w:rFonts w:ascii="Centaur" w:hAnsi="Centaur" w:cs="AdvP7B6C"/>
        </w:rPr>
        <w:t xml:space="preserve"> used both manualized and nonmanualized treatments.</w:t>
      </w:r>
    </w:p>
    <w:p w14:paraId="06C33709" w14:textId="77777777" w:rsidR="005466A2" w:rsidRPr="005C1AAB" w:rsidRDefault="005466A2" w:rsidP="00151DCA">
      <w:pPr>
        <w:autoSpaceDE w:val="0"/>
        <w:autoSpaceDN w:val="0"/>
        <w:adjustRightInd w:val="0"/>
        <w:spacing w:after="0"/>
        <w:ind w:left="360"/>
        <w:rPr>
          <w:rFonts w:ascii="Centaur" w:hAnsi="Centaur" w:cs="AdvP7B6C"/>
        </w:rPr>
      </w:pPr>
      <w:r w:rsidRPr="005C1AAB">
        <w:rPr>
          <w:rFonts w:ascii="Centaur" w:hAnsi="Centaur" w:cs="AdvP7B6C"/>
        </w:rPr>
        <w:t>This review found a large average ES of 1.8 in</w:t>
      </w:r>
    </w:p>
    <w:p w14:paraId="0A230161" w14:textId="77777777" w:rsidR="005466A2" w:rsidRPr="005C1AAB" w:rsidRDefault="005466A2" w:rsidP="00151DCA">
      <w:pPr>
        <w:pStyle w:val="NoSpacing"/>
        <w:ind w:left="360"/>
        <w:rPr>
          <w:rFonts w:ascii="Centaur" w:hAnsi="Centaur" w:cs="AdvP7B6C"/>
        </w:rPr>
      </w:pPr>
      <w:r w:rsidRPr="005C1AAB">
        <w:rPr>
          <w:rFonts w:ascii="Centaur" w:hAnsi="Centaur" w:cs="AdvP7B6C"/>
        </w:rPr>
        <w:t xml:space="preserve">between-group comparisons.   </w:t>
      </w:r>
    </w:p>
    <w:p w14:paraId="7BF8A70C" w14:textId="77777777" w:rsidR="005466A2" w:rsidRPr="005C1AAB" w:rsidRDefault="005466A2" w:rsidP="00151DCA">
      <w:pPr>
        <w:pStyle w:val="NoSpacing"/>
        <w:ind w:left="360"/>
        <w:rPr>
          <w:rFonts w:ascii="Centaur" w:hAnsi="Centaur"/>
        </w:rPr>
      </w:pPr>
      <w:r w:rsidRPr="005C1AAB">
        <w:rPr>
          <w:rFonts w:ascii="Centaur" w:hAnsi="Centaur" w:cs="AdvP7B6C"/>
        </w:rPr>
        <w:tab/>
        <w:t>Roseborough, McLeod, and Bradshaw  (2011), p. 55</w:t>
      </w:r>
    </w:p>
    <w:p w14:paraId="0D2D7C23" w14:textId="77777777" w:rsidR="00A430CA" w:rsidRPr="005C1AAB" w:rsidRDefault="00A430CA" w:rsidP="007A5C57">
      <w:pPr>
        <w:pStyle w:val="NoSpacing"/>
        <w:rPr>
          <w:rFonts w:ascii="Centaur" w:hAnsi="Centaur"/>
        </w:rPr>
      </w:pPr>
    </w:p>
    <w:p w14:paraId="24FFF919" w14:textId="77777777" w:rsidR="00C35B1F" w:rsidRPr="005C1AAB" w:rsidRDefault="00C35B1F" w:rsidP="00151DCA">
      <w:pPr>
        <w:autoSpaceDE w:val="0"/>
        <w:autoSpaceDN w:val="0"/>
        <w:adjustRightInd w:val="0"/>
        <w:spacing w:after="0"/>
        <w:ind w:left="360"/>
        <w:rPr>
          <w:rFonts w:ascii="Centaur" w:hAnsi="Centaur" w:cs="AdvP7B6C"/>
        </w:rPr>
      </w:pPr>
      <w:r w:rsidRPr="005C1AAB">
        <w:rPr>
          <w:rFonts w:ascii="Centaur" w:hAnsi="Centaur" w:cs="AdvP7B6C"/>
        </w:rPr>
        <w:t>A more recent</w:t>
      </w:r>
      <w:r w:rsidR="00CB3C10" w:rsidRPr="005C1AAB">
        <w:rPr>
          <w:rFonts w:ascii="Centaur" w:hAnsi="Centaur" w:cs="AdvP7B6C"/>
        </w:rPr>
        <w:t xml:space="preserve"> </w:t>
      </w:r>
      <w:r w:rsidRPr="005C1AAB">
        <w:rPr>
          <w:rFonts w:ascii="Centaur" w:hAnsi="Centaur" w:cs="AdvP7B6C"/>
        </w:rPr>
        <w:t>meta-analysis by de Maat, De Jonghe, Schoevers, and Dekker</w:t>
      </w:r>
    </w:p>
    <w:p w14:paraId="0B03F845" w14:textId="77777777" w:rsidR="00C35B1F" w:rsidRPr="005C1AAB" w:rsidRDefault="00C35B1F" w:rsidP="00151DCA">
      <w:pPr>
        <w:autoSpaceDE w:val="0"/>
        <w:autoSpaceDN w:val="0"/>
        <w:adjustRightInd w:val="0"/>
        <w:spacing w:after="0"/>
        <w:ind w:left="360"/>
        <w:rPr>
          <w:rFonts w:ascii="Centaur" w:hAnsi="Centaur" w:cs="AdvP7B6C"/>
        </w:rPr>
      </w:pPr>
      <w:r w:rsidRPr="005C1AAB">
        <w:rPr>
          <w:rFonts w:ascii="Centaur" w:hAnsi="Centaur" w:cs="AdvP7B6C"/>
        </w:rPr>
        <w:t>(2009) reported similar findings with an even larger sample.</w:t>
      </w:r>
    </w:p>
    <w:p w14:paraId="32582DC8" w14:textId="77777777" w:rsidR="00C35B1F" w:rsidRPr="005C1AAB" w:rsidRDefault="00C35B1F" w:rsidP="00151DCA">
      <w:pPr>
        <w:autoSpaceDE w:val="0"/>
        <w:autoSpaceDN w:val="0"/>
        <w:adjustRightInd w:val="0"/>
        <w:spacing w:after="0"/>
        <w:ind w:left="360"/>
        <w:rPr>
          <w:rFonts w:ascii="Centaur" w:hAnsi="Centaur" w:cs="AdvP7B6C"/>
        </w:rPr>
      </w:pPr>
      <w:r w:rsidRPr="005C1AAB">
        <w:rPr>
          <w:rFonts w:ascii="Centaur" w:hAnsi="Centaur" w:cs="AdvP7B6C"/>
        </w:rPr>
        <w:t>These authors conducted a systematic literature review including</w:t>
      </w:r>
    </w:p>
    <w:p w14:paraId="7BE12CC4" w14:textId="77777777" w:rsidR="00C35B1F" w:rsidRPr="005C1AAB" w:rsidRDefault="00C35B1F" w:rsidP="00151DCA">
      <w:pPr>
        <w:autoSpaceDE w:val="0"/>
        <w:autoSpaceDN w:val="0"/>
        <w:adjustRightInd w:val="0"/>
        <w:spacing w:after="0"/>
        <w:ind w:left="360"/>
        <w:rPr>
          <w:rFonts w:ascii="Centaur" w:hAnsi="Centaur" w:cs="AdvP7B6C"/>
        </w:rPr>
      </w:pPr>
      <w:r w:rsidRPr="005C1AAB">
        <w:rPr>
          <w:rFonts w:ascii="Centaur" w:hAnsi="Centaur" w:cs="AdvP7B6C"/>
        </w:rPr>
        <w:t>27 studies (</w:t>
      </w:r>
      <w:r w:rsidRPr="005C1AAB">
        <w:rPr>
          <w:rFonts w:ascii="Centaur" w:hAnsi="Centaur" w:cs="AdvP7B72"/>
        </w:rPr>
        <w:t xml:space="preserve">N </w:t>
      </w:r>
      <w:r w:rsidR="00A236C9" w:rsidRPr="005C1AAB">
        <w:rPr>
          <w:rFonts w:ascii="Centaur" w:hAnsi="Centaur" w:cs="AdvP4C4E74"/>
        </w:rPr>
        <w:t>=</w:t>
      </w:r>
      <w:r w:rsidRPr="005C1AAB">
        <w:rPr>
          <w:rFonts w:ascii="Centaur" w:hAnsi="Centaur" w:cs="AdvP4C4E74"/>
        </w:rPr>
        <w:t xml:space="preserve"> </w:t>
      </w:r>
      <w:r w:rsidRPr="005C1AAB">
        <w:rPr>
          <w:rFonts w:ascii="Centaur" w:hAnsi="Centaur" w:cs="AdvP7B6C"/>
        </w:rPr>
        <w:t>5,063) pertaining to long-term treatment</w:t>
      </w:r>
    </w:p>
    <w:p w14:paraId="087F569D" w14:textId="77777777" w:rsidR="00C35B1F" w:rsidRPr="005C1AAB" w:rsidRDefault="00C35B1F" w:rsidP="00151DCA">
      <w:pPr>
        <w:autoSpaceDE w:val="0"/>
        <w:autoSpaceDN w:val="0"/>
        <w:adjustRightInd w:val="0"/>
        <w:spacing w:after="0"/>
        <w:ind w:left="360"/>
        <w:rPr>
          <w:rFonts w:ascii="Centaur" w:hAnsi="Centaur" w:cs="AdvP7B6C"/>
        </w:rPr>
      </w:pPr>
      <w:r w:rsidRPr="005C1AAB">
        <w:rPr>
          <w:rFonts w:ascii="Centaur" w:hAnsi="Centaur" w:cs="AdvP7B6C"/>
        </w:rPr>
        <w:t>(defined akin to Leichsenring &amp; Rabung, 2008, as 50 or more</w:t>
      </w:r>
    </w:p>
    <w:p w14:paraId="182A7ECF" w14:textId="77777777" w:rsidR="00C35B1F" w:rsidRPr="005C1AAB" w:rsidRDefault="00C35B1F" w:rsidP="00151DCA">
      <w:pPr>
        <w:autoSpaceDE w:val="0"/>
        <w:autoSpaceDN w:val="0"/>
        <w:adjustRightInd w:val="0"/>
        <w:spacing w:after="0"/>
        <w:ind w:left="360"/>
        <w:rPr>
          <w:rFonts w:ascii="Centaur" w:hAnsi="Centaur" w:cs="AdvP7B6C"/>
        </w:rPr>
      </w:pPr>
      <w:r w:rsidRPr="005C1AAB">
        <w:rPr>
          <w:rFonts w:ascii="Centaur" w:hAnsi="Centaur" w:cs="AdvP7B6C"/>
        </w:rPr>
        <w:t>sessions and one or more years) and found an average ES of .78</w:t>
      </w:r>
    </w:p>
    <w:p w14:paraId="314F8066" w14:textId="77777777" w:rsidR="00C35B1F" w:rsidRPr="005C1AAB" w:rsidRDefault="00C35B1F" w:rsidP="00151DCA">
      <w:pPr>
        <w:pStyle w:val="NoSpacing"/>
        <w:ind w:left="360"/>
        <w:rPr>
          <w:rFonts w:ascii="Centaur" w:hAnsi="Centaur" w:cs="AdvP7B6C"/>
        </w:rPr>
      </w:pPr>
      <w:r w:rsidRPr="005C1AAB">
        <w:rPr>
          <w:rFonts w:ascii="Centaur" w:hAnsi="Centaur" w:cs="AdvP7B6C"/>
        </w:rPr>
        <w:t>at termination and an even stronger ES (.94) at follow-up.</w:t>
      </w:r>
    </w:p>
    <w:p w14:paraId="51FDA18B" w14:textId="77777777" w:rsidR="00C35B1F" w:rsidRPr="005C1AAB" w:rsidRDefault="00C35B1F" w:rsidP="00151DCA">
      <w:pPr>
        <w:pStyle w:val="NoSpacing"/>
        <w:ind w:left="360"/>
        <w:rPr>
          <w:rFonts w:ascii="Centaur" w:hAnsi="Centaur"/>
        </w:rPr>
      </w:pPr>
      <w:r w:rsidRPr="005C1AAB">
        <w:rPr>
          <w:rFonts w:ascii="Centaur" w:hAnsi="Centaur" w:cs="AdvP7B6C"/>
        </w:rPr>
        <w:tab/>
        <w:t>Roseborough, McLeod, and Bradshaw  (2011), p. 55</w:t>
      </w:r>
    </w:p>
    <w:p w14:paraId="0A2B3F32" w14:textId="77777777" w:rsidR="00C35B1F" w:rsidRPr="005C1AAB" w:rsidRDefault="00C35B1F" w:rsidP="00C35B1F">
      <w:pPr>
        <w:pStyle w:val="NoSpacing"/>
        <w:rPr>
          <w:rFonts w:ascii="Centaur" w:hAnsi="Centaur" w:cs="AdvP7B6C"/>
        </w:rPr>
      </w:pPr>
    </w:p>
    <w:p w14:paraId="382411A5" w14:textId="77777777" w:rsidR="00B5633D" w:rsidRPr="005C1AAB" w:rsidRDefault="00C433E6" w:rsidP="00151DCA">
      <w:pPr>
        <w:pStyle w:val="NoSpacing"/>
        <w:ind w:left="360"/>
        <w:rPr>
          <w:rFonts w:ascii="Centaur" w:hAnsi="Centaur" w:cs="AdvP7B6C"/>
        </w:rPr>
      </w:pPr>
      <w:r w:rsidRPr="005C1AAB">
        <w:rPr>
          <w:rFonts w:ascii="Centaur" w:hAnsi="Centaur" w:cs="AdvP7B6C"/>
        </w:rPr>
        <w:t xml:space="preserve">Findings from </w:t>
      </w:r>
      <w:r w:rsidR="00B5633D" w:rsidRPr="005C1AAB">
        <w:rPr>
          <w:rFonts w:ascii="Centaur" w:hAnsi="Centaur" w:cs="AdvP7B6C"/>
        </w:rPr>
        <w:t xml:space="preserve">a recent piece of original research:    </w:t>
      </w:r>
    </w:p>
    <w:p w14:paraId="5AC5AE6C" w14:textId="77777777" w:rsidR="00B5633D" w:rsidRPr="005C1AAB" w:rsidRDefault="00B5633D" w:rsidP="007A77B0">
      <w:pPr>
        <w:pStyle w:val="NoSpacing"/>
        <w:ind w:left="360"/>
        <w:rPr>
          <w:rFonts w:ascii="Centaur" w:hAnsi="Centaur" w:cs="AdvP7B6C"/>
        </w:rPr>
      </w:pPr>
      <w:r w:rsidRPr="005C1AAB">
        <w:rPr>
          <w:rFonts w:ascii="Centaur" w:hAnsi="Centaur" w:cs="AdvP7B6C"/>
        </w:rPr>
        <w:t>N approx. = 1000, community setting.  “Robust general improvement” (Roseborough, McLeod, and Bradshaw, 2011, p. 54), though more modest that some other studies.</w:t>
      </w:r>
    </w:p>
    <w:p w14:paraId="6CC14A03" w14:textId="77777777" w:rsidR="007A77B0" w:rsidRPr="005C1AAB" w:rsidRDefault="007A77B0" w:rsidP="007A77B0">
      <w:pPr>
        <w:pStyle w:val="NoSpacing"/>
        <w:ind w:left="360"/>
        <w:rPr>
          <w:rFonts w:ascii="Centaur" w:hAnsi="Centaur" w:cs="AdvP7B6C"/>
        </w:rPr>
      </w:pPr>
      <w:r w:rsidRPr="005C1AAB">
        <w:rPr>
          <w:rFonts w:ascii="Centaur" w:hAnsi="Centaur" w:cs="AdvP7B6C"/>
        </w:rPr>
        <w:lastRenderedPageBreak/>
        <w:t>[But much more needs to be clarified, e.g., what works for whom, what unique elements are needed in varying cultures and contexts, when is some other kind of treatment better, etc.]</w:t>
      </w:r>
    </w:p>
    <w:p w14:paraId="4E413AB1" w14:textId="77777777" w:rsidR="007A77B0" w:rsidRPr="005C1AAB" w:rsidRDefault="007A77B0" w:rsidP="007A77B0">
      <w:pPr>
        <w:pStyle w:val="NoSpacing"/>
        <w:ind w:left="360"/>
        <w:rPr>
          <w:rFonts w:ascii="Centaur" w:hAnsi="Centaur" w:cs="AdvP7B6C"/>
        </w:rPr>
      </w:pPr>
    </w:p>
    <w:p w14:paraId="37757DD4" w14:textId="77777777" w:rsidR="00637889" w:rsidRPr="005C1AAB" w:rsidRDefault="00637889" w:rsidP="00C433E6">
      <w:pPr>
        <w:pStyle w:val="NoSpacing"/>
        <w:rPr>
          <w:rStyle w:val="SubtleEmphasis"/>
          <w:rFonts w:ascii="Centaur" w:hAnsi="Centaur"/>
        </w:rPr>
      </w:pPr>
    </w:p>
    <w:p w14:paraId="31690C94" w14:textId="77777777" w:rsidR="00D352C2" w:rsidRPr="005C1AAB" w:rsidRDefault="00C36492" w:rsidP="00C433E6">
      <w:pPr>
        <w:pStyle w:val="NoSpacing"/>
        <w:numPr>
          <w:ilvl w:val="0"/>
          <w:numId w:val="11"/>
        </w:numPr>
        <w:rPr>
          <w:rStyle w:val="SubtleEmphasis"/>
          <w:rFonts w:ascii="Centaur" w:hAnsi="Centaur" w:cs="AdvP7B6C"/>
          <w:b/>
          <w:i w:val="0"/>
          <w:iCs w:val="0"/>
          <w:color w:val="auto"/>
        </w:rPr>
      </w:pPr>
      <w:r w:rsidRPr="005C1AAB">
        <w:rPr>
          <w:rStyle w:val="SubtleEmphasis"/>
          <w:rFonts w:ascii="Centaur" w:hAnsi="Centaur"/>
          <w:b/>
          <w:i w:val="0"/>
          <w:color w:val="auto"/>
        </w:rPr>
        <w:t>P</w:t>
      </w:r>
      <w:r w:rsidR="00D352C2" w:rsidRPr="005C1AAB">
        <w:rPr>
          <w:rStyle w:val="SubtleEmphasis"/>
          <w:rFonts w:ascii="Centaur" w:hAnsi="Centaur"/>
          <w:b/>
          <w:i w:val="0"/>
          <w:color w:val="auto"/>
        </w:rPr>
        <w:t xml:space="preserve">sychodynamic psychotherapy </w:t>
      </w:r>
      <w:r w:rsidR="000B0C51" w:rsidRPr="005C1AAB">
        <w:rPr>
          <w:rStyle w:val="SubtleEmphasis"/>
          <w:rFonts w:ascii="Centaur" w:hAnsi="Centaur"/>
          <w:b/>
          <w:i w:val="0"/>
          <w:color w:val="auto"/>
        </w:rPr>
        <w:t xml:space="preserve">has support with </w:t>
      </w:r>
      <w:r w:rsidR="00D352C2" w:rsidRPr="005C1AAB">
        <w:rPr>
          <w:rStyle w:val="SubtleEmphasis"/>
          <w:rFonts w:ascii="Centaur" w:hAnsi="Centaur"/>
          <w:b/>
          <w:i w:val="0"/>
          <w:color w:val="auto"/>
        </w:rPr>
        <w:t>particular populations and diagnoses</w:t>
      </w:r>
      <w:r w:rsidR="000B0C51" w:rsidRPr="005C1AAB">
        <w:rPr>
          <w:rStyle w:val="SubtleEmphasis"/>
          <w:rFonts w:ascii="Centaur" w:hAnsi="Centaur"/>
          <w:b/>
          <w:i w:val="0"/>
          <w:color w:val="auto"/>
        </w:rPr>
        <w:t>.</w:t>
      </w:r>
      <w:r w:rsidRPr="005C1AAB">
        <w:rPr>
          <w:rStyle w:val="SubtleEmphasis"/>
          <w:rFonts w:ascii="Centaur" w:hAnsi="Centaur"/>
          <w:b/>
          <w:i w:val="0"/>
          <w:color w:val="auto"/>
        </w:rPr>
        <w:t xml:space="preserve">  </w:t>
      </w:r>
    </w:p>
    <w:p w14:paraId="26144616" w14:textId="77777777" w:rsidR="00C36492" w:rsidRPr="005C1AAB" w:rsidRDefault="00C36492" w:rsidP="00C36492">
      <w:pPr>
        <w:pStyle w:val="NoSpacing"/>
        <w:ind w:left="360"/>
        <w:rPr>
          <w:rFonts w:ascii="Centaur" w:hAnsi="Centaur" w:cs="AdvP7B6C"/>
        </w:rPr>
      </w:pPr>
    </w:p>
    <w:p w14:paraId="72D175EF" w14:textId="77777777" w:rsidR="000B0C51" w:rsidRPr="005C1AAB" w:rsidRDefault="000B0C51" w:rsidP="000B0C51">
      <w:pPr>
        <w:pStyle w:val="NoSpacing"/>
        <w:ind w:firstLine="360"/>
        <w:rPr>
          <w:rFonts w:ascii="Centaur" w:hAnsi="Centaur" w:cs="AdvP7B6C"/>
          <w:b/>
        </w:rPr>
      </w:pPr>
      <w:r w:rsidRPr="005C1AAB">
        <w:rPr>
          <w:rFonts w:ascii="Centaur" w:hAnsi="Centaur" w:cs="AdvP7B6C"/>
          <w:b/>
        </w:rPr>
        <w:t>BPD</w:t>
      </w:r>
    </w:p>
    <w:p w14:paraId="68A637A6" w14:textId="77777777" w:rsidR="00C35B1F" w:rsidRPr="005C1AAB" w:rsidRDefault="000B0C51" w:rsidP="000B0C51">
      <w:pPr>
        <w:pStyle w:val="NoSpacing"/>
        <w:ind w:left="360"/>
        <w:rPr>
          <w:rFonts w:ascii="Centaur" w:hAnsi="Centaur" w:cs="AdvP7B6C"/>
        </w:rPr>
      </w:pPr>
      <w:r w:rsidRPr="005C1AAB">
        <w:rPr>
          <w:rFonts w:ascii="Centaur" w:hAnsi="Centaur" w:cs="AdvP7B6C"/>
        </w:rPr>
        <w:br/>
      </w:r>
      <w:r w:rsidR="00D352C2" w:rsidRPr="005C1AAB">
        <w:rPr>
          <w:rFonts w:ascii="Centaur" w:hAnsi="Centaur" w:cs="AdvP7B6C"/>
        </w:rPr>
        <w:t>Clarkin, Levy, Lenzenweger, and Kernberg (2007) on 3 treatments for BPD:</w:t>
      </w:r>
    </w:p>
    <w:p w14:paraId="4BB1D5D0" w14:textId="77777777" w:rsidR="00D352C2" w:rsidRPr="005C1AAB" w:rsidRDefault="00D352C2" w:rsidP="00C433E6">
      <w:pPr>
        <w:pStyle w:val="NoSpacing"/>
        <w:rPr>
          <w:rFonts w:ascii="Centaur" w:hAnsi="Centaur" w:cs="AdvP7B6C"/>
        </w:rPr>
      </w:pPr>
    </w:p>
    <w:p w14:paraId="006465BB" w14:textId="77777777" w:rsidR="000B0C51" w:rsidRPr="005C1AAB" w:rsidRDefault="000B0C51" w:rsidP="000B0C51">
      <w:pPr>
        <w:pStyle w:val="NoSpacing"/>
        <w:ind w:firstLine="360"/>
        <w:rPr>
          <w:rFonts w:ascii="Centaur" w:hAnsi="Centaur"/>
        </w:rPr>
      </w:pPr>
      <w:r w:rsidRPr="005C1AAB">
        <w:rPr>
          <w:rFonts w:ascii="Centaur" w:hAnsi="Centaur"/>
        </w:rPr>
        <w:t>Yeomans, Levy, &amp; Meehan (2012)</w:t>
      </w:r>
    </w:p>
    <w:p w14:paraId="269F7041" w14:textId="77777777" w:rsidR="000B0C51" w:rsidRPr="005C1AAB" w:rsidRDefault="000B0C51" w:rsidP="000B0C51">
      <w:pPr>
        <w:pStyle w:val="NoSpacing"/>
        <w:ind w:firstLine="360"/>
        <w:rPr>
          <w:rFonts w:ascii="Centaur" w:hAnsi="Centaur" w:cs="AdvP7B6C"/>
        </w:rPr>
      </w:pPr>
    </w:p>
    <w:p w14:paraId="4DA245BB" w14:textId="77777777" w:rsidR="000B0C51" w:rsidRPr="005C1AAB" w:rsidRDefault="000B0C51" w:rsidP="000B0C51">
      <w:pPr>
        <w:pStyle w:val="NoSpacing"/>
        <w:ind w:firstLine="360"/>
        <w:rPr>
          <w:rFonts w:ascii="Centaur" w:hAnsi="Centaur" w:cs="AdvP7B6C"/>
          <w:b/>
        </w:rPr>
      </w:pPr>
      <w:r w:rsidRPr="005C1AAB">
        <w:rPr>
          <w:rFonts w:ascii="Centaur" w:hAnsi="Centaur" w:cs="AdvP7B6C"/>
          <w:b/>
        </w:rPr>
        <w:t>Depression</w:t>
      </w:r>
    </w:p>
    <w:p w14:paraId="6559F02C" w14:textId="77777777" w:rsidR="000B0C51" w:rsidRPr="005C1AAB" w:rsidRDefault="000B0C51" w:rsidP="00D352C2">
      <w:pPr>
        <w:pStyle w:val="NoSpacing"/>
        <w:rPr>
          <w:rFonts w:ascii="Centaur" w:hAnsi="Centaur" w:cs="AdvP7B6C"/>
        </w:rPr>
      </w:pPr>
    </w:p>
    <w:p w14:paraId="465FAEA3" w14:textId="77777777" w:rsidR="00A236C9" w:rsidRPr="005C1AAB" w:rsidRDefault="00F543F7" w:rsidP="000B0C51">
      <w:pPr>
        <w:pStyle w:val="NoSpacing"/>
        <w:ind w:firstLine="360"/>
        <w:rPr>
          <w:rFonts w:ascii="Centaur" w:hAnsi="Centaur" w:cs="AdvP7B6C"/>
        </w:rPr>
      </w:pPr>
      <w:r w:rsidRPr="005C1AAB">
        <w:rPr>
          <w:rFonts w:ascii="Centaur" w:hAnsi="Centaur" w:cs="AdvP7B6C"/>
        </w:rPr>
        <w:t>Abb</w:t>
      </w:r>
      <w:r w:rsidR="00A236C9" w:rsidRPr="005C1AAB">
        <w:rPr>
          <w:rFonts w:ascii="Centaur" w:hAnsi="Centaur" w:cs="AdvP7B6C"/>
        </w:rPr>
        <w:t xml:space="preserve">as had good outcomes with </w:t>
      </w:r>
      <w:r w:rsidR="00A236C9" w:rsidRPr="005C1AAB">
        <w:rPr>
          <w:rFonts w:ascii="Centaur" w:hAnsi="Centaur" w:cs="AdvP7B6C"/>
          <w:i/>
        </w:rPr>
        <w:t xml:space="preserve">treatment resistant depression </w:t>
      </w:r>
      <w:r w:rsidR="00A236C9" w:rsidRPr="005C1AAB">
        <w:rPr>
          <w:rFonts w:ascii="Centaur" w:hAnsi="Centaur" w:cs="AdvP7B6C"/>
        </w:rPr>
        <w:t>via intensive short term dynamic therapy.</w:t>
      </w:r>
    </w:p>
    <w:p w14:paraId="5FBB7735" w14:textId="77777777" w:rsidR="00A236C9" w:rsidRPr="005C1AAB" w:rsidRDefault="00A236C9" w:rsidP="00D352C2">
      <w:pPr>
        <w:pStyle w:val="NoSpacing"/>
        <w:rPr>
          <w:rFonts w:ascii="Centaur" w:hAnsi="Centaur" w:cs="AdvP7B6C"/>
        </w:rPr>
      </w:pPr>
    </w:p>
    <w:p w14:paraId="35D91DD9" w14:textId="77777777" w:rsidR="00254E2A" w:rsidRPr="005C1AAB" w:rsidRDefault="00D73618" w:rsidP="000B0C51">
      <w:pPr>
        <w:pStyle w:val="NoSpacing"/>
        <w:ind w:left="360"/>
        <w:rPr>
          <w:rFonts w:ascii="Centaur" w:hAnsi="Centaur"/>
        </w:rPr>
      </w:pPr>
      <w:r w:rsidRPr="005C1AAB">
        <w:rPr>
          <w:rFonts w:ascii="Centaur" w:hAnsi="Centaur"/>
        </w:rPr>
        <w:t>Division 12 List of empirically-supported treatments</w:t>
      </w:r>
      <w:r w:rsidR="00E17424" w:rsidRPr="005C1AAB">
        <w:rPr>
          <w:rFonts w:ascii="Centaur" w:hAnsi="Centaur"/>
        </w:rPr>
        <w:t xml:space="preserve"> includes IPT </w:t>
      </w:r>
      <w:r w:rsidR="00F543F7" w:rsidRPr="005C1AAB">
        <w:rPr>
          <w:rFonts w:ascii="Centaur" w:hAnsi="Centaur"/>
        </w:rPr>
        <w:t xml:space="preserve">(“well-supported) </w:t>
      </w:r>
      <w:r w:rsidR="00E17424" w:rsidRPr="005C1AAB">
        <w:rPr>
          <w:rFonts w:ascii="Centaur" w:hAnsi="Centaur"/>
        </w:rPr>
        <w:t xml:space="preserve">and brief dynamic therapy </w:t>
      </w:r>
      <w:r w:rsidR="00F543F7" w:rsidRPr="005C1AAB">
        <w:rPr>
          <w:rFonts w:ascii="Centaur" w:hAnsi="Centaur"/>
        </w:rPr>
        <w:t xml:space="preserve">(“probably efficacious”) </w:t>
      </w:r>
      <w:r w:rsidR="00E17424" w:rsidRPr="005C1AAB">
        <w:rPr>
          <w:rFonts w:ascii="Centaur" w:hAnsi="Centaur"/>
        </w:rPr>
        <w:t>for depression.</w:t>
      </w:r>
    </w:p>
    <w:p w14:paraId="655ACF64" w14:textId="77777777" w:rsidR="00D73618" w:rsidRPr="005C1AAB" w:rsidRDefault="00D73618" w:rsidP="00C35B1F">
      <w:pPr>
        <w:pStyle w:val="NoSpacing"/>
        <w:rPr>
          <w:rFonts w:ascii="Centaur" w:hAnsi="Centaur"/>
        </w:rPr>
      </w:pPr>
    </w:p>
    <w:p w14:paraId="67D32D0E" w14:textId="77777777" w:rsidR="00C433E6" w:rsidRPr="005C1AAB" w:rsidRDefault="00595B7F" w:rsidP="000B0C51">
      <w:pPr>
        <w:pStyle w:val="NoSpacing"/>
        <w:ind w:firstLine="360"/>
        <w:rPr>
          <w:rFonts w:ascii="Centaur" w:hAnsi="Centaur"/>
        </w:rPr>
      </w:pPr>
      <w:r w:rsidRPr="005C1AAB">
        <w:rPr>
          <w:rFonts w:ascii="Centaur" w:hAnsi="Centaur"/>
        </w:rPr>
        <w:t xml:space="preserve">Greenberg’s </w:t>
      </w:r>
      <w:r w:rsidR="00E17424" w:rsidRPr="005C1AAB">
        <w:rPr>
          <w:rFonts w:ascii="Centaur" w:hAnsi="Centaur"/>
        </w:rPr>
        <w:t>EFT for depression has significant empirical support.</w:t>
      </w:r>
    </w:p>
    <w:p w14:paraId="2B746A59" w14:textId="77777777" w:rsidR="00C433E6" w:rsidRPr="005C1AAB" w:rsidRDefault="00C433E6" w:rsidP="00C35B1F">
      <w:pPr>
        <w:pStyle w:val="NoSpacing"/>
        <w:rPr>
          <w:rFonts w:ascii="Centaur" w:hAnsi="Centaur"/>
        </w:rPr>
      </w:pPr>
    </w:p>
    <w:p w14:paraId="2C20A044" w14:textId="77777777" w:rsidR="00151DCA" w:rsidRPr="005C1AAB" w:rsidRDefault="00151DCA" w:rsidP="000B0C51">
      <w:pPr>
        <w:pStyle w:val="NoSpacing"/>
        <w:ind w:left="360"/>
        <w:rPr>
          <w:rFonts w:ascii="Centaur" w:hAnsi="Centaur"/>
        </w:rPr>
      </w:pPr>
      <w:r w:rsidRPr="005C1AAB">
        <w:rPr>
          <w:rFonts w:ascii="Centaur" w:hAnsi="Centaur"/>
        </w:rPr>
        <w:t>Short term psychodynamic psychotherapy for depression</w:t>
      </w:r>
    </w:p>
    <w:p w14:paraId="7AB11290" w14:textId="77777777" w:rsidR="000B0C51" w:rsidRPr="005C1AAB" w:rsidRDefault="000B0C51" w:rsidP="000B0C51">
      <w:pPr>
        <w:pStyle w:val="NoSpacing"/>
        <w:ind w:left="360"/>
        <w:rPr>
          <w:rFonts w:ascii="Centaur" w:hAnsi="Centaur" w:cs="AdvP7B6C"/>
        </w:rPr>
      </w:pPr>
      <w:r w:rsidRPr="005C1AAB">
        <w:rPr>
          <w:rFonts w:ascii="Centaur" w:hAnsi="Centaur"/>
        </w:rPr>
        <w:t xml:space="preserve">Twenty-one patients were assessed pre- and post-treatment through clinician ratings and patient self-report on scales representing specific DSM-IV depressive, global symptomatology, relational, social, and occupational functioning. Treatment credibility, fidelity, and satisfaction were examined, all of which were found to be high. All areas of functioning assessed exhibited significant and positive changes. These adaptive changes in functioning demonstrated large statistical effects. Likewise, changes in depressive symptoms evaluated at the patient level utilizing clinical significance methodology were found to be high. A significant direct process/outcome link between STPP therapist techniques and changes in depressive symptoms was observed.   </w:t>
      </w:r>
      <w:r w:rsidRPr="005C1AAB">
        <w:rPr>
          <w:rFonts w:ascii="Centaur" w:hAnsi="Centaur" w:cs="AdvP7B6C"/>
        </w:rPr>
        <w:t>Hilsenroth, et al</w:t>
      </w:r>
      <w:r w:rsidRPr="005C1AAB">
        <w:rPr>
          <w:rFonts w:ascii="Centaur" w:hAnsi="Centaur"/>
        </w:rPr>
        <w:t>, 2003, p. 349</w:t>
      </w:r>
    </w:p>
    <w:p w14:paraId="7622118D" w14:textId="77777777" w:rsidR="00B5633D" w:rsidRPr="005C1AAB" w:rsidRDefault="000B0C51" w:rsidP="000B0C51">
      <w:pPr>
        <w:pStyle w:val="NoSpacing"/>
        <w:ind w:left="360"/>
        <w:rPr>
          <w:rFonts w:ascii="Centaur" w:hAnsi="Centaur"/>
        </w:rPr>
      </w:pPr>
      <w:r w:rsidRPr="005C1AAB">
        <w:rPr>
          <w:rFonts w:ascii="Centaur" w:hAnsi="Centaur"/>
        </w:rPr>
        <w:t xml:space="preserve"> </w:t>
      </w:r>
    </w:p>
    <w:p w14:paraId="14083627" w14:textId="77777777" w:rsidR="00E17424" w:rsidRPr="005C1AAB" w:rsidRDefault="00E17424" w:rsidP="00C35B1F">
      <w:pPr>
        <w:pStyle w:val="NoSpacing"/>
        <w:rPr>
          <w:rFonts w:ascii="Centaur" w:hAnsi="Centaur"/>
        </w:rPr>
      </w:pPr>
    </w:p>
    <w:p w14:paraId="1A122740" w14:textId="77777777" w:rsidR="00637889" w:rsidRPr="005C1AAB" w:rsidRDefault="00151DCA" w:rsidP="00151DCA">
      <w:pPr>
        <w:pStyle w:val="NoSpacing"/>
        <w:numPr>
          <w:ilvl w:val="0"/>
          <w:numId w:val="11"/>
        </w:numPr>
        <w:rPr>
          <w:rFonts w:ascii="Centaur" w:hAnsi="Centaur"/>
          <w:b/>
        </w:rPr>
      </w:pPr>
      <w:r w:rsidRPr="005C1AAB">
        <w:rPr>
          <w:rFonts w:ascii="Centaur" w:hAnsi="Centaur"/>
          <w:b/>
        </w:rPr>
        <w:t xml:space="preserve">Research on relational factors in development, </w:t>
      </w:r>
      <w:r w:rsidR="007A77B0" w:rsidRPr="005C1AAB">
        <w:rPr>
          <w:rFonts w:ascii="Centaur" w:hAnsi="Centaur"/>
          <w:b/>
        </w:rPr>
        <w:t xml:space="preserve">resilience, and </w:t>
      </w:r>
      <w:r w:rsidRPr="005C1AAB">
        <w:rPr>
          <w:rFonts w:ascii="Centaur" w:hAnsi="Centaur"/>
          <w:b/>
        </w:rPr>
        <w:t>psychopathology</w:t>
      </w:r>
    </w:p>
    <w:p w14:paraId="457874C0" w14:textId="77777777" w:rsidR="00151DCA" w:rsidRPr="005C1AAB" w:rsidRDefault="00151DCA" w:rsidP="00151DCA">
      <w:pPr>
        <w:pStyle w:val="NoSpacing"/>
        <w:ind w:left="360"/>
        <w:rPr>
          <w:rFonts w:ascii="Centaur" w:hAnsi="Centaur"/>
        </w:rPr>
      </w:pPr>
    </w:p>
    <w:p w14:paraId="3923D3ED" w14:textId="77777777" w:rsidR="007A77B0" w:rsidRPr="005C1AAB" w:rsidRDefault="007A77B0" w:rsidP="007A77B0">
      <w:pPr>
        <w:pStyle w:val="NoSpacing"/>
        <w:ind w:left="360"/>
        <w:rPr>
          <w:rFonts w:ascii="Centaur" w:hAnsi="Centaur"/>
        </w:rPr>
      </w:pPr>
      <w:r w:rsidRPr="005C1AAB">
        <w:rPr>
          <w:rFonts w:ascii="Centaur" w:hAnsi="Centaur"/>
        </w:rPr>
        <w:t>Attachment, intersubjectivity, differentiation will all be addressed in separate sessions this fall.  For now, please note the potential power and influence of these dimensions in development.  For example</w:t>
      </w:r>
    </w:p>
    <w:p w14:paraId="2E85ED56" w14:textId="77777777" w:rsidR="00D73618" w:rsidRPr="005C1AAB" w:rsidRDefault="00D73618" w:rsidP="00C35B1F">
      <w:pPr>
        <w:pStyle w:val="NoSpacing"/>
        <w:rPr>
          <w:rFonts w:ascii="Centaur" w:hAnsi="Centaur"/>
        </w:rPr>
      </w:pPr>
    </w:p>
    <w:p w14:paraId="62EEC598" w14:textId="77777777" w:rsidR="007A77B0" w:rsidRPr="005C1AAB" w:rsidRDefault="007A77B0" w:rsidP="007A77B0">
      <w:pPr>
        <w:autoSpaceDE w:val="0"/>
        <w:autoSpaceDN w:val="0"/>
        <w:adjustRightInd w:val="0"/>
        <w:spacing w:after="0"/>
        <w:ind w:left="720"/>
        <w:rPr>
          <w:rFonts w:ascii="Centaur" w:hAnsi="Centaur" w:cs="Times New Roman"/>
        </w:rPr>
      </w:pPr>
      <w:r w:rsidRPr="005C1AAB">
        <w:rPr>
          <w:rFonts w:ascii="Centaur" w:hAnsi="Centaur" w:cs="Times New Roman"/>
        </w:rPr>
        <w:t>All of these measures [of compromised attachment/intersubjectivity] were reliably related to the incidence of borderline or conduct symptoms at age 19 (Lyons-Ruth, Holmes, &amp; Hennighausen, 2005).</w:t>
      </w:r>
    </w:p>
    <w:p w14:paraId="7D1F51C0" w14:textId="77777777" w:rsidR="007A77B0" w:rsidRPr="005C1AAB" w:rsidRDefault="007A77B0" w:rsidP="007A77B0">
      <w:pPr>
        <w:pStyle w:val="NoSpacing"/>
        <w:rPr>
          <w:rFonts w:ascii="Centaur" w:hAnsi="Centaur"/>
        </w:rPr>
      </w:pPr>
      <w:r w:rsidRPr="005C1AAB">
        <w:rPr>
          <w:rFonts w:ascii="Centaur" w:hAnsi="Centaur" w:cs="Times New Roman"/>
        </w:rPr>
        <w:tab/>
        <w:t>Lyons, 2007, p. 603</w:t>
      </w:r>
    </w:p>
    <w:p w14:paraId="3590246B" w14:textId="77777777" w:rsidR="007A77B0" w:rsidRPr="005C1AAB" w:rsidRDefault="007A77B0" w:rsidP="007A77B0">
      <w:pPr>
        <w:pStyle w:val="NoSpacing"/>
        <w:rPr>
          <w:rFonts w:ascii="Centaur" w:hAnsi="Centaur"/>
        </w:rPr>
      </w:pPr>
    </w:p>
    <w:p w14:paraId="75D1E579" w14:textId="77777777" w:rsidR="007A77B0" w:rsidRPr="005C1AAB" w:rsidRDefault="007A77B0" w:rsidP="007A77B0">
      <w:pPr>
        <w:autoSpaceDE w:val="0"/>
        <w:autoSpaceDN w:val="0"/>
        <w:adjustRightInd w:val="0"/>
        <w:spacing w:after="0"/>
        <w:rPr>
          <w:rFonts w:ascii="Centaur" w:hAnsi="Centaur" w:cs="Times New Roman"/>
        </w:rPr>
      </w:pPr>
    </w:p>
    <w:p w14:paraId="105D538A" w14:textId="77777777" w:rsidR="007A77B0" w:rsidRPr="005C1AAB" w:rsidRDefault="007A77B0" w:rsidP="007A77B0">
      <w:pPr>
        <w:autoSpaceDE w:val="0"/>
        <w:autoSpaceDN w:val="0"/>
        <w:adjustRightInd w:val="0"/>
        <w:spacing w:after="0"/>
        <w:ind w:left="720"/>
        <w:rPr>
          <w:rFonts w:ascii="Centaur" w:hAnsi="Centaur" w:cs="Times New Roman"/>
        </w:rPr>
      </w:pPr>
      <w:r w:rsidRPr="005C1AAB">
        <w:rPr>
          <w:rFonts w:ascii="Centaur" w:hAnsi="Centaur" w:cs="Times New Roman"/>
        </w:rPr>
        <w:t>These findings suggest direct connections between traumatic attachment, inefficient right brain regulatory functions, and both maladaptive infant and adult mental health.</w:t>
      </w:r>
    </w:p>
    <w:p w14:paraId="675A7CEB" w14:textId="77777777" w:rsidR="007A77B0" w:rsidRPr="005C1AAB" w:rsidRDefault="007A77B0" w:rsidP="007A77B0">
      <w:pPr>
        <w:pStyle w:val="NoSpacing"/>
        <w:rPr>
          <w:rFonts w:ascii="Centaur" w:hAnsi="Centaur" w:cs="Times New Roman"/>
        </w:rPr>
      </w:pPr>
      <w:r w:rsidRPr="005C1AAB">
        <w:rPr>
          <w:rFonts w:ascii="Centaur" w:hAnsi="Centaur" w:cs="Times New Roman"/>
        </w:rPr>
        <w:tab/>
        <w:t>Schore, 2001, p.  201.</w:t>
      </w:r>
    </w:p>
    <w:p w14:paraId="15772E85" w14:textId="77777777" w:rsidR="007A77B0" w:rsidRPr="005C1AAB" w:rsidRDefault="007A77B0" w:rsidP="007A77B0">
      <w:pPr>
        <w:pStyle w:val="NoSpacing"/>
        <w:ind w:left="360"/>
        <w:rPr>
          <w:rFonts w:ascii="Centaur" w:hAnsi="Centaur"/>
        </w:rPr>
      </w:pPr>
    </w:p>
    <w:p w14:paraId="1840746B" w14:textId="77777777" w:rsidR="00162567" w:rsidRPr="005C1AAB" w:rsidRDefault="00162567" w:rsidP="00C35B1F">
      <w:pPr>
        <w:pStyle w:val="NoSpacing"/>
        <w:rPr>
          <w:rFonts w:ascii="Centaur" w:hAnsi="Centaur"/>
        </w:rPr>
      </w:pPr>
    </w:p>
    <w:p w14:paraId="7BBEE703" w14:textId="77777777" w:rsidR="00C5127C" w:rsidRPr="005C1AAB" w:rsidRDefault="00C5127C" w:rsidP="007A77B0">
      <w:pPr>
        <w:autoSpaceDE w:val="0"/>
        <w:autoSpaceDN w:val="0"/>
        <w:adjustRightInd w:val="0"/>
        <w:spacing w:after="0"/>
        <w:ind w:left="720"/>
        <w:rPr>
          <w:rFonts w:ascii="Centaur" w:hAnsi="Centaur" w:cs="Times-Roman"/>
        </w:rPr>
      </w:pPr>
      <w:r w:rsidRPr="005C1AAB">
        <w:rPr>
          <w:rFonts w:ascii="Centaur" w:hAnsi="Centaur" w:cs="Times-Roman"/>
        </w:rPr>
        <w:t>This research has consistently shown that</w:t>
      </w:r>
    </w:p>
    <w:p w14:paraId="65B15C7E" w14:textId="77777777" w:rsidR="00C5127C" w:rsidRPr="005C1AAB" w:rsidRDefault="00C5127C" w:rsidP="007A77B0">
      <w:pPr>
        <w:autoSpaceDE w:val="0"/>
        <w:autoSpaceDN w:val="0"/>
        <w:adjustRightInd w:val="0"/>
        <w:spacing w:after="0"/>
        <w:ind w:left="720"/>
        <w:rPr>
          <w:rFonts w:ascii="Centaur" w:hAnsi="Centaur" w:cs="Times-Roman"/>
        </w:rPr>
      </w:pPr>
      <w:r w:rsidRPr="005C1AAB">
        <w:rPr>
          <w:rFonts w:ascii="Centaur" w:hAnsi="Centaur" w:cs="Times-Roman"/>
        </w:rPr>
        <w:t>significant-other representations are activated and applied or transferred</w:t>
      </w:r>
    </w:p>
    <w:p w14:paraId="60363818" w14:textId="77777777" w:rsidR="00C5127C" w:rsidRPr="005C1AAB" w:rsidRDefault="00C5127C" w:rsidP="007A77B0">
      <w:pPr>
        <w:autoSpaceDE w:val="0"/>
        <w:autoSpaceDN w:val="0"/>
        <w:adjustRightInd w:val="0"/>
        <w:spacing w:after="0"/>
        <w:ind w:left="720"/>
        <w:rPr>
          <w:rFonts w:ascii="Centaur" w:hAnsi="Centaur" w:cs="Times-Roman"/>
        </w:rPr>
      </w:pPr>
      <w:r w:rsidRPr="005C1AAB">
        <w:rPr>
          <w:rFonts w:ascii="Centaur" w:hAnsi="Centaur" w:cs="Times-Roman"/>
        </w:rPr>
        <w:t>to a novel target (e.g., new person) in everyday social</w:t>
      </w:r>
    </w:p>
    <w:p w14:paraId="1B12E742" w14:textId="77777777" w:rsidR="00C5127C" w:rsidRPr="005C1AAB" w:rsidRDefault="00C5127C" w:rsidP="007A77B0">
      <w:pPr>
        <w:autoSpaceDE w:val="0"/>
        <w:autoSpaceDN w:val="0"/>
        <w:adjustRightInd w:val="0"/>
        <w:spacing w:after="0"/>
        <w:ind w:left="720"/>
        <w:rPr>
          <w:rFonts w:ascii="Centaur" w:hAnsi="Centaur" w:cs="Times-Roman"/>
        </w:rPr>
      </w:pPr>
      <w:r w:rsidRPr="005C1AAB">
        <w:rPr>
          <w:rFonts w:ascii="Centaur" w:hAnsi="Centaur" w:cs="Times-Roman"/>
        </w:rPr>
        <w:t>perception. That is, people tend to view others in ways that are</w:t>
      </w:r>
    </w:p>
    <w:p w14:paraId="3F3E9017" w14:textId="77777777" w:rsidR="00162567" w:rsidRPr="005C1AAB" w:rsidRDefault="00C5127C" w:rsidP="007A77B0">
      <w:pPr>
        <w:pStyle w:val="NoSpacing"/>
        <w:ind w:left="720"/>
        <w:rPr>
          <w:rFonts w:ascii="Centaur" w:hAnsi="Centaur" w:cs="Times-Roman"/>
        </w:rPr>
      </w:pPr>
      <w:r w:rsidRPr="005C1AAB">
        <w:rPr>
          <w:rFonts w:ascii="Centaur" w:hAnsi="Centaur" w:cs="Times-Roman"/>
        </w:rPr>
        <w:lastRenderedPageBreak/>
        <w:t>consistent with preexisting significant-other representations</w:t>
      </w:r>
      <w:r w:rsidR="00526F55" w:rsidRPr="005C1AAB">
        <w:rPr>
          <w:rFonts w:ascii="Centaur" w:hAnsi="Centaur" w:cs="Times-Roman"/>
        </w:rPr>
        <w:t>.</w:t>
      </w:r>
    </w:p>
    <w:p w14:paraId="5E2A9646" w14:textId="77777777" w:rsidR="00526F55" w:rsidRPr="005C1AAB" w:rsidRDefault="00526F55" w:rsidP="007A77B0">
      <w:pPr>
        <w:pStyle w:val="NoSpacing"/>
        <w:ind w:left="720"/>
        <w:rPr>
          <w:rFonts w:ascii="Centaur" w:hAnsi="Centaur" w:cs="Times-Roman"/>
        </w:rPr>
      </w:pPr>
      <w:r w:rsidRPr="005C1AAB">
        <w:rPr>
          <w:rFonts w:ascii="Centaur" w:hAnsi="Centaur" w:cs="Times-Roman"/>
        </w:rPr>
        <w:t>Levy &amp; Scala, 2012, p. 393.</w:t>
      </w:r>
    </w:p>
    <w:p w14:paraId="22D3E60E" w14:textId="77777777" w:rsidR="00526F55" w:rsidRPr="005C1AAB" w:rsidRDefault="00526F55" w:rsidP="00526F55">
      <w:pPr>
        <w:pStyle w:val="NoSpacing"/>
        <w:rPr>
          <w:rFonts w:ascii="Centaur" w:hAnsi="Centaur" w:cs="Times-Roman"/>
        </w:rPr>
      </w:pPr>
    </w:p>
    <w:p w14:paraId="362D6CC5" w14:textId="77777777" w:rsidR="00526F55" w:rsidRPr="005C1AAB" w:rsidRDefault="00526F55" w:rsidP="00DA5DBE">
      <w:pPr>
        <w:autoSpaceDE w:val="0"/>
        <w:autoSpaceDN w:val="0"/>
        <w:adjustRightInd w:val="0"/>
        <w:spacing w:after="0"/>
        <w:ind w:left="720"/>
        <w:rPr>
          <w:rFonts w:ascii="Centaur" w:hAnsi="Centaur" w:cs="Times-Roman"/>
        </w:rPr>
      </w:pPr>
      <w:r w:rsidRPr="005C1AAB">
        <w:rPr>
          <w:rFonts w:ascii="Centaur" w:hAnsi="Centaur" w:cs="Times-Roman"/>
        </w:rPr>
        <w:t>This study examined the relationships among adult attachment, cultural orientation, and three areas of</w:t>
      </w:r>
    </w:p>
    <w:p w14:paraId="07B29890" w14:textId="77777777" w:rsidR="00526F55" w:rsidRPr="005C1AAB" w:rsidRDefault="00526F55" w:rsidP="00DA5DBE">
      <w:pPr>
        <w:autoSpaceDE w:val="0"/>
        <w:autoSpaceDN w:val="0"/>
        <w:adjustRightInd w:val="0"/>
        <w:spacing w:after="0"/>
        <w:ind w:left="720"/>
        <w:rPr>
          <w:rFonts w:ascii="Centaur" w:hAnsi="Centaur" w:cs="Times-Roman"/>
        </w:rPr>
      </w:pPr>
      <w:r w:rsidRPr="005C1AAB">
        <w:rPr>
          <w:rFonts w:ascii="Centaur" w:hAnsi="Centaur" w:cs="Times-Roman"/>
        </w:rPr>
        <w:t>psychosocial functioning (i.e., emotional expressiveness, social difficulty, and depressive symptoms)</w:t>
      </w:r>
    </w:p>
    <w:p w14:paraId="69937B5E" w14:textId="77777777" w:rsidR="00526F55" w:rsidRPr="005C1AAB" w:rsidRDefault="00526F55" w:rsidP="00DA5DBE">
      <w:pPr>
        <w:autoSpaceDE w:val="0"/>
        <w:autoSpaceDN w:val="0"/>
        <w:adjustRightInd w:val="0"/>
        <w:spacing w:after="0"/>
        <w:ind w:left="720"/>
        <w:rPr>
          <w:rFonts w:ascii="Centaur" w:hAnsi="Centaur" w:cs="Times-Roman"/>
        </w:rPr>
      </w:pPr>
      <w:r w:rsidRPr="005C1AAB">
        <w:rPr>
          <w:rFonts w:ascii="Centaur" w:hAnsi="Centaur" w:cs="Times-Roman"/>
        </w:rPr>
        <w:t>with a sample of 112 Chinese American college students. Findings indicated that both attachment</w:t>
      </w:r>
    </w:p>
    <w:p w14:paraId="59F0A1AF" w14:textId="77777777" w:rsidR="00526F55" w:rsidRPr="005C1AAB" w:rsidRDefault="00526F55" w:rsidP="00DA5DBE">
      <w:pPr>
        <w:autoSpaceDE w:val="0"/>
        <w:autoSpaceDN w:val="0"/>
        <w:adjustRightInd w:val="0"/>
        <w:spacing w:after="0"/>
        <w:ind w:left="720"/>
        <w:rPr>
          <w:rFonts w:ascii="Centaur" w:hAnsi="Centaur" w:cs="Times-Roman"/>
        </w:rPr>
      </w:pPr>
      <w:r w:rsidRPr="005C1AAB">
        <w:rPr>
          <w:rFonts w:ascii="Centaur" w:hAnsi="Centaur" w:cs="Times-Roman"/>
        </w:rPr>
        <w:t>avoidance and anxiety were significantly associated with indictors of psychosocial functions in the</w:t>
      </w:r>
    </w:p>
    <w:p w14:paraId="7F779CEC" w14:textId="77777777" w:rsidR="00526F55" w:rsidRPr="005C1AAB" w:rsidRDefault="00526F55" w:rsidP="00DA5DBE">
      <w:pPr>
        <w:autoSpaceDE w:val="0"/>
        <w:autoSpaceDN w:val="0"/>
        <w:adjustRightInd w:val="0"/>
        <w:spacing w:after="0"/>
        <w:ind w:left="720"/>
        <w:rPr>
          <w:rFonts w:ascii="Centaur" w:hAnsi="Centaur" w:cs="Times-Roman"/>
        </w:rPr>
      </w:pPr>
      <w:r w:rsidRPr="005C1AAB">
        <w:rPr>
          <w:rFonts w:ascii="Centaur" w:hAnsi="Centaur" w:cs="Times-Roman"/>
        </w:rPr>
        <w:t>directions predicted by the theory which provides support to the cross-cultural applicability of adult</w:t>
      </w:r>
    </w:p>
    <w:p w14:paraId="2ACC0E95" w14:textId="77777777" w:rsidR="00526F55" w:rsidRPr="005C1AAB" w:rsidRDefault="00526F55" w:rsidP="00DA5DBE">
      <w:pPr>
        <w:autoSpaceDE w:val="0"/>
        <w:autoSpaceDN w:val="0"/>
        <w:adjustRightInd w:val="0"/>
        <w:spacing w:after="0"/>
        <w:ind w:left="720"/>
        <w:rPr>
          <w:rFonts w:ascii="Centaur" w:hAnsi="Centaur" w:cs="Times-Roman"/>
        </w:rPr>
      </w:pPr>
      <w:r w:rsidRPr="005C1AAB">
        <w:rPr>
          <w:rFonts w:ascii="Centaur" w:hAnsi="Centaur" w:cs="Times-Roman"/>
        </w:rPr>
        <w:t>attachment perspectives on Chinese American populations. In addition, endorsement of independent</w:t>
      </w:r>
    </w:p>
    <w:p w14:paraId="715845EA" w14:textId="77777777" w:rsidR="00526F55" w:rsidRPr="005C1AAB" w:rsidRDefault="00526F55" w:rsidP="00DA5DBE">
      <w:pPr>
        <w:autoSpaceDE w:val="0"/>
        <w:autoSpaceDN w:val="0"/>
        <w:adjustRightInd w:val="0"/>
        <w:spacing w:after="0"/>
        <w:ind w:left="720"/>
        <w:rPr>
          <w:rFonts w:ascii="Centaur" w:hAnsi="Centaur" w:cs="Times-Roman"/>
        </w:rPr>
      </w:pPr>
      <w:r w:rsidRPr="005C1AAB">
        <w:rPr>
          <w:rFonts w:ascii="Centaur" w:hAnsi="Centaur" w:cs="Times-Roman"/>
        </w:rPr>
        <w:t>cultural orientation was found to be negatively associated with both social difficulty and depressive</w:t>
      </w:r>
    </w:p>
    <w:p w14:paraId="627F0F67" w14:textId="77777777" w:rsidR="00526F55" w:rsidRPr="005C1AAB" w:rsidRDefault="00526F55" w:rsidP="00DA5DBE">
      <w:pPr>
        <w:autoSpaceDE w:val="0"/>
        <w:autoSpaceDN w:val="0"/>
        <w:adjustRightInd w:val="0"/>
        <w:spacing w:after="0"/>
        <w:ind w:left="720"/>
        <w:rPr>
          <w:rFonts w:ascii="Centaur" w:hAnsi="Centaur" w:cs="Times-Roman"/>
        </w:rPr>
      </w:pPr>
      <w:r w:rsidRPr="005C1AAB">
        <w:rPr>
          <w:rFonts w:ascii="Centaur" w:hAnsi="Centaur" w:cs="Times-Roman"/>
        </w:rPr>
        <w:t>symptoms, and independent cultural orientation moderated the relation between attachment anxiety and</w:t>
      </w:r>
    </w:p>
    <w:p w14:paraId="3F7EC3C0" w14:textId="77777777" w:rsidR="00526F55" w:rsidRPr="005C1AAB" w:rsidRDefault="00526F55" w:rsidP="00DA5DBE">
      <w:pPr>
        <w:pStyle w:val="NoSpacing"/>
        <w:ind w:left="720"/>
        <w:rPr>
          <w:rFonts w:ascii="Centaur" w:hAnsi="Centaur" w:cs="Times-Roman"/>
        </w:rPr>
      </w:pPr>
      <w:r w:rsidRPr="005C1AAB">
        <w:rPr>
          <w:rFonts w:ascii="Centaur" w:hAnsi="Centaur" w:cs="Times-Roman"/>
        </w:rPr>
        <w:t>social difficulty.</w:t>
      </w:r>
    </w:p>
    <w:p w14:paraId="7D2874B6" w14:textId="77777777" w:rsidR="00526F55" w:rsidRPr="005C1AAB" w:rsidRDefault="00110064" w:rsidP="00DA5DBE">
      <w:pPr>
        <w:pStyle w:val="NoSpacing"/>
        <w:ind w:left="720"/>
        <w:rPr>
          <w:rFonts w:ascii="Centaur" w:hAnsi="Centaur" w:cs="Times-Roman"/>
        </w:rPr>
      </w:pPr>
      <w:r w:rsidRPr="005C1AAB">
        <w:rPr>
          <w:rFonts w:ascii="Centaur" w:hAnsi="Centaur" w:cs="Times-Roman"/>
        </w:rPr>
        <w:tab/>
      </w:r>
      <w:r w:rsidRPr="005C1AAB">
        <w:rPr>
          <w:rFonts w:ascii="Centaur" w:eastAsia="Times New Roman" w:hAnsi="Centaur" w:cs="Times New Roman"/>
        </w:rPr>
        <w:t>Wang &amp; Ratanasiripong,  2010, p. 101</w:t>
      </w:r>
    </w:p>
    <w:p w14:paraId="141273C3" w14:textId="77777777" w:rsidR="00526F55" w:rsidRPr="005C1AAB" w:rsidRDefault="00526F55" w:rsidP="00526F55">
      <w:pPr>
        <w:pStyle w:val="NoSpacing"/>
        <w:rPr>
          <w:rFonts w:ascii="Centaur" w:hAnsi="Centaur" w:cs="Times-Roman"/>
        </w:rPr>
      </w:pPr>
      <w:r w:rsidRPr="005C1AAB">
        <w:rPr>
          <w:rFonts w:ascii="Centaur" w:hAnsi="Centaur" w:cs="Times-Roman"/>
        </w:rPr>
        <w:tab/>
      </w:r>
    </w:p>
    <w:p w14:paraId="22EFCD3E" w14:textId="77777777" w:rsidR="00110064" w:rsidRPr="005C1AAB" w:rsidRDefault="00DA5DBE" w:rsidP="00DA5DBE">
      <w:pPr>
        <w:pStyle w:val="NoSpacing"/>
        <w:numPr>
          <w:ilvl w:val="0"/>
          <w:numId w:val="11"/>
        </w:numPr>
        <w:rPr>
          <w:rFonts w:ascii="Centaur" w:hAnsi="Centaur"/>
          <w:b/>
        </w:rPr>
      </w:pPr>
      <w:r w:rsidRPr="005C1AAB">
        <w:rPr>
          <w:rFonts w:ascii="Centaur" w:hAnsi="Centaur"/>
          <w:b/>
        </w:rPr>
        <w:t>Research on relational factors in psychotherapy</w:t>
      </w:r>
    </w:p>
    <w:p w14:paraId="64A18F59" w14:textId="77777777" w:rsidR="00DA5DBE" w:rsidRPr="005C1AAB" w:rsidRDefault="00DA5DBE" w:rsidP="00DA5DBE">
      <w:pPr>
        <w:pStyle w:val="NoSpacing"/>
        <w:rPr>
          <w:rFonts w:ascii="Centaur" w:hAnsi="Centaur"/>
        </w:rPr>
      </w:pPr>
    </w:p>
    <w:p w14:paraId="250542A5" w14:textId="77777777" w:rsidR="00DA5DBE" w:rsidRPr="005C1AAB" w:rsidRDefault="00DA5DBE" w:rsidP="00DA5DBE">
      <w:pPr>
        <w:pStyle w:val="NoSpacing"/>
        <w:ind w:left="360"/>
        <w:rPr>
          <w:rFonts w:ascii="Centaur" w:hAnsi="Centaur"/>
          <w:b/>
        </w:rPr>
      </w:pPr>
      <w:r w:rsidRPr="005C1AAB">
        <w:rPr>
          <w:rFonts w:ascii="Centaur" w:hAnsi="Centaur"/>
          <w:b/>
        </w:rPr>
        <w:t>Wampold (2007):</w:t>
      </w:r>
      <w:r w:rsidRPr="005C1AAB">
        <w:rPr>
          <w:rFonts w:ascii="Centaur" w:hAnsi="Centaur"/>
        </w:rPr>
        <w:t xml:space="preserve"> </w:t>
      </w:r>
      <w:r w:rsidR="006F7ECC" w:rsidRPr="005C1AAB">
        <w:rPr>
          <w:rFonts w:ascii="Centaur" w:hAnsi="Centaur"/>
          <w:b/>
        </w:rPr>
        <w:t xml:space="preserve">The humanistic but effective treatment  </w:t>
      </w:r>
    </w:p>
    <w:p w14:paraId="55DA6A57" w14:textId="77777777" w:rsidR="00507C0E" w:rsidRPr="005C1AAB" w:rsidRDefault="00601817" w:rsidP="00DA5DBE">
      <w:pPr>
        <w:pStyle w:val="NoSpacing"/>
        <w:ind w:left="360" w:firstLine="360"/>
        <w:rPr>
          <w:rFonts w:ascii="Centaur" w:hAnsi="Centaur"/>
        </w:rPr>
      </w:pPr>
      <w:r w:rsidRPr="005C1AAB">
        <w:rPr>
          <w:rFonts w:ascii="Centaur" w:hAnsi="Centaur"/>
        </w:rPr>
        <w:t>Three critical elements</w:t>
      </w:r>
    </w:p>
    <w:p w14:paraId="372E6080" w14:textId="77777777" w:rsidR="00601817" w:rsidRPr="005C1AAB" w:rsidRDefault="00601817" w:rsidP="00DA5DBE">
      <w:pPr>
        <w:pStyle w:val="NoSpacing"/>
        <w:numPr>
          <w:ilvl w:val="0"/>
          <w:numId w:val="10"/>
        </w:numPr>
        <w:ind w:left="1080"/>
        <w:rPr>
          <w:rFonts w:ascii="Centaur" w:hAnsi="Centaur"/>
        </w:rPr>
      </w:pPr>
      <w:r w:rsidRPr="005C1AAB">
        <w:rPr>
          <w:rFonts w:ascii="Centaur" w:hAnsi="Centaur"/>
        </w:rPr>
        <w:t>a meaningful, emotional relationship</w:t>
      </w:r>
    </w:p>
    <w:p w14:paraId="0938E0A0" w14:textId="77777777" w:rsidR="00507C0E" w:rsidRPr="005C1AAB" w:rsidRDefault="00507C0E" w:rsidP="00DA5DBE">
      <w:pPr>
        <w:pStyle w:val="NoSpacing"/>
        <w:numPr>
          <w:ilvl w:val="0"/>
          <w:numId w:val="10"/>
        </w:numPr>
        <w:ind w:left="1080"/>
        <w:rPr>
          <w:rFonts w:ascii="Centaur" w:hAnsi="Centaur"/>
        </w:rPr>
      </w:pPr>
      <w:r w:rsidRPr="005C1AAB">
        <w:rPr>
          <w:rFonts w:ascii="Centaur" w:hAnsi="Centaur"/>
        </w:rPr>
        <w:t>remoralization, renewed hope for change</w:t>
      </w:r>
    </w:p>
    <w:p w14:paraId="660E1099" w14:textId="77777777" w:rsidR="00E17424" w:rsidRPr="005C1AAB" w:rsidRDefault="00601817" w:rsidP="00DA5DBE">
      <w:pPr>
        <w:pStyle w:val="NoSpacing"/>
        <w:numPr>
          <w:ilvl w:val="0"/>
          <w:numId w:val="10"/>
        </w:numPr>
        <w:ind w:left="1080"/>
        <w:rPr>
          <w:rFonts w:ascii="Centaur" w:hAnsi="Centaur"/>
        </w:rPr>
      </w:pPr>
      <w:r w:rsidRPr="005C1AAB">
        <w:rPr>
          <w:rFonts w:ascii="Centaur" w:hAnsi="Centaur"/>
        </w:rPr>
        <w:t>a coherent framework which describes the problem and identifies constructive responses (rituals</w:t>
      </w:r>
      <w:r w:rsidR="00DC35D0" w:rsidRPr="005C1AAB">
        <w:rPr>
          <w:rFonts w:ascii="Centaur" w:hAnsi="Centaur"/>
        </w:rPr>
        <w:t>)</w:t>
      </w:r>
    </w:p>
    <w:p w14:paraId="449F9972" w14:textId="77777777" w:rsidR="00601817" w:rsidRPr="005C1AAB" w:rsidRDefault="00601817" w:rsidP="00601817">
      <w:pPr>
        <w:pStyle w:val="NoSpacing"/>
        <w:rPr>
          <w:rFonts w:ascii="Centaur" w:hAnsi="Centaur"/>
        </w:rPr>
      </w:pPr>
    </w:p>
    <w:p w14:paraId="39CE786A" w14:textId="77777777" w:rsidR="00290253" w:rsidRPr="005C1AAB" w:rsidRDefault="00290253" w:rsidP="00C35B1F">
      <w:pPr>
        <w:pStyle w:val="NoSpacing"/>
        <w:rPr>
          <w:rFonts w:ascii="Centaur" w:hAnsi="Centaur"/>
        </w:rPr>
      </w:pPr>
    </w:p>
    <w:p w14:paraId="40EE57B8" w14:textId="77777777" w:rsidR="00DA5DBE" w:rsidRPr="005C1AAB" w:rsidRDefault="00DA5DBE" w:rsidP="00DA5DBE">
      <w:pPr>
        <w:pStyle w:val="NoSpacing"/>
        <w:ind w:left="360"/>
        <w:rPr>
          <w:rFonts w:ascii="Centaur" w:hAnsi="Centaur"/>
          <w:b/>
        </w:rPr>
      </w:pPr>
      <w:r w:rsidRPr="005C1AAB">
        <w:rPr>
          <w:rFonts w:ascii="Centaur" w:hAnsi="Centaur"/>
          <w:b/>
        </w:rPr>
        <w:t>General outcomes research</w:t>
      </w:r>
    </w:p>
    <w:p w14:paraId="12A80630" w14:textId="77777777" w:rsidR="00F73EAC" w:rsidRPr="005C1AAB" w:rsidRDefault="00290253" w:rsidP="00DA5DBE">
      <w:pPr>
        <w:pStyle w:val="NoSpacing"/>
        <w:ind w:left="360"/>
        <w:rPr>
          <w:rFonts w:ascii="Centaur" w:hAnsi="Centaur"/>
        </w:rPr>
      </w:pPr>
      <w:r w:rsidRPr="005C1AAB">
        <w:rPr>
          <w:rFonts w:ascii="Centaur" w:hAnsi="Centaur"/>
        </w:rPr>
        <w:t>30% variance in outcome attributed to therapeutic relat</w:t>
      </w:r>
      <w:r w:rsidR="00601817" w:rsidRPr="005C1AAB">
        <w:rPr>
          <w:rFonts w:ascii="Centaur" w:hAnsi="Centaur"/>
        </w:rPr>
        <w:t>ionship, 40 % to client factors (such as expectancy, engagement)</w:t>
      </w:r>
      <w:r w:rsidR="00DC35D0" w:rsidRPr="005C1AAB">
        <w:rPr>
          <w:rFonts w:ascii="Centaur" w:hAnsi="Centaur"/>
        </w:rPr>
        <w:t xml:space="preserve"> </w:t>
      </w:r>
      <w:r w:rsidR="00F73EAC" w:rsidRPr="005C1AAB">
        <w:rPr>
          <w:rFonts w:ascii="Centaur" w:hAnsi="Centaur"/>
        </w:rPr>
        <w:t>(Carter, 2006.)</w:t>
      </w:r>
    </w:p>
    <w:p w14:paraId="530218D5" w14:textId="77777777" w:rsidR="00F73EAC" w:rsidRPr="005C1AAB" w:rsidRDefault="00A8297F" w:rsidP="00C35B1F">
      <w:pPr>
        <w:pStyle w:val="NoSpacing"/>
        <w:rPr>
          <w:rFonts w:ascii="Centaur" w:hAnsi="Centaur"/>
        </w:rPr>
      </w:pPr>
      <w:r w:rsidRPr="005C1AAB">
        <w:rPr>
          <w:rFonts w:ascii="Centaur" w:hAnsi="Centaur"/>
        </w:rPr>
        <w:t>.</w:t>
      </w:r>
    </w:p>
    <w:p w14:paraId="127F8277" w14:textId="77777777" w:rsidR="00A8297F" w:rsidRPr="005C1AAB" w:rsidRDefault="00A8297F" w:rsidP="00C35B1F">
      <w:pPr>
        <w:pStyle w:val="NoSpacing"/>
        <w:rPr>
          <w:rFonts w:ascii="Centaur" w:hAnsi="Centaur"/>
        </w:rPr>
      </w:pPr>
    </w:p>
    <w:p w14:paraId="40BCD5F7" w14:textId="77777777" w:rsidR="009F50B6" w:rsidRPr="005C1AAB" w:rsidRDefault="009F50B6" w:rsidP="00DA5DBE">
      <w:pPr>
        <w:pStyle w:val="NoSpacing"/>
        <w:tabs>
          <w:tab w:val="left" w:pos="360"/>
        </w:tabs>
        <w:ind w:left="360"/>
        <w:rPr>
          <w:rFonts w:ascii="Centaur" w:hAnsi="Centaur"/>
          <w:b/>
        </w:rPr>
      </w:pPr>
      <w:r w:rsidRPr="005C1AAB">
        <w:rPr>
          <w:rFonts w:ascii="Centaur" w:hAnsi="Centaur"/>
          <w:b/>
        </w:rPr>
        <w:t>Brief Relational Treatment</w:t>
      </w:r>
    </w:p>
    <w:p w14:paraId="27692A31" w14:textId="77777777" w:rsidR="009F50B6" w:rsidRPr="005C1AAB" w:rsidRDefault="009F50B6" w:rsidP="009F50B6">
      <w:pPr>
        <w:spacing w:after="0"/>
        <w:ind w:left="360"/>
        <w:rPr>
          <w:rFonts w:ascii="Centaur" w:eastAsia="Times New Roman" w:hAnsi="Centaur" w:cs="Arial"/>
        </w:rPr>
      </w:pPr>
      <w:r w:rsidRPr="005C1AAB">
        <w:rPr>
          <w:rFonts w:ascii="Centaur" w:eastAsia="Times New Roman" w:hAnsi="Centaur" w:cs="Arial"/>
        </w:rPr>
        <w:t>At this point we have evidence that the treatment (Brief Relational Therapy, or BRT) is as effective as two more standard forms of brief psychotherapy for personality disordered patients (cognitive therapy and a more traditional form of brief psychodynamic therapy</w:t>
      </w:r>
    </w:p>
    <w:p w14:paraId="08845BE4" w14:textId="77777777" w:rsidR="009F50B6" w:rsidRPr="005C1AAB" w:rsidRDefault="009F50B6" w:rsidP="009F50B6">
      <w:pPr>
        <w:spacing w:after="0"/>
        <w:ind w:left="360"/>
        <w:rPr>
          <w:rFonts w:ascii="Centaur" w:eastAsia="Times New Roman" w:hAnsi="Centaur" w:cs="Arial"/>
        </w:rPr>
      </w:pPr>
      <w:r w:rsidRPr="005C1AAB">
        <w:rPr>
          <w:rFonts w:ascii="Centaur" w:eastAsia="Times New Roman" w:hAnsi="Centaur" w:cs="Arial"/>
        </w:rPr>
        <w:t>based on the approaches of Strupp and Binder, 1984, and Luborsky, 1984). In addition, we have evidence that there are significantly fewer treatment dropouts in BRT than in the other two treatments. Moreover, we have preliminary evidence that BRT is more effective than the other two approaches for patients with whom therapists find it difficult to</w:t>
      </w:r>
    </w:p>
    <w:p w14:paraId="58C5F53F" w14:textId="77777777" w:rsidR="009F50B6" w:rsidRPr="005C1AAB" w:rsidRDefault="009F50B6" w:rsidP="009F50B6">
      <w:pPr>
        <w:spacing w:after="0"/>
        <w:ind w:left="360"/>
        <w:rPr>
          <w:rFonts w:ascii="Centaur" w:eastAsia="Times New Roman" w:hAnsi="Centaur" w:cs="Arial"/>
        </w:rPr>
      </w:pPr>
      <w:r w:rsidRPr="005C1AAB">
        <w:rPr>
          <w:rFonts w:ascii="Centaur" w:eastAsia="Times New Roman" w:hAnsi="Centaur" w:cs="Arial"/>
        </w:rPr>
        <w:t>establish a therapeutic alliance.</w:t>
      </w:r>
    </w:p>
    <w:p w14:paraId="3D5E4D4D" w14:textId="77777777" w:rsidR="009F50B6" w:rsidRPr="005C1AAB" w:rsidRDefault="009F50B6" w:rsidP="009F50B6">
      <w:pPr>
        <w:spacing w:after="0"/>
        <w:ind w:left="360"/>
        <w:rPr>
          <w:rFonts w:ascii="Centaur" w:eastAsia="Times New Roman" w:hAnsi="Centaur" w:cs="Arial"/>
        </w:rPr>
      </w:pPr>
      <w:r w:rsidRPr="005C1AAB">
        <w:rPr>
          <w:rFonts w:ascii="Centaur" w:eastAsia="Times New Roman" w:hAnsi="Centaur" w:cs="Arial"/>
        </w:rPr>
        <w:t>Safran, 2002, p. 171</w:t>
      </w:r>
    </w:p>
    <w:p w14:paraId="65C84D86" w14:textId="77777777" w:rsidR="009F50B6" w:rsidRPr="005C1AAB" w:rsidRDefault="009F50B6" w:rsidP="00DA5DBE">
      <w:pPr>
        <w:pStyle w:val="NoSpacing"/>
        <w:tabs>
          <w:tab w:val="left" w:pos="360"/>
        </w:tabs>
        <w:ind w:left="360"/>
        <w:rPr>
          <w:rFonts w:ascii="Centaur" w:hAnsi="Centaur"/>
          <w:b/>
        </w:rPr>
      </w:pPr>
    </w:p>
    <w:p w14:paraId="5053039E" w14:textId="77777777" w:rsidR="009F50B6" w:rsidRPr="005C1AAB" w:rsidRDefault="009F50B6" w:rsidP="00DA5DBE">
      <w:pPr>
        <w:pStyle w:val="NoSpacing"/>
        <w:tabs>
          <w:tab w:val="left" w:pos="360"/>
        </w:tabs>
        <w:ind w:left="360"/>
        <w:rPr>
          <w:rFonts w:ascii="Centaur" w:hAnsi="Centaur"/>
          <w:b/>
        </w:rPr>
      </w:pPr>
    </w:p>
    <w:p w14:paraId="1BBE9A7E" w14:textId="77777777" w:rsidR="00A8297F" w:rsidRPr="005C1AAB" w:rsidRDefault="00595B7F" w:rsidP="00DA5DBE">
      <w:pPr>
        <w:pStyle w:val="NoSpacing"/>
        <w:tabs>
          <w:tab w:val="left" w:pos="360"/>
        </w:tabs>
        <w:ind w:left="360"/>
        <w:rPr>
          <w:rFonts w:ascii="Centaur" w:hAnsi="Centaur"/>
          <w:b/>
        </w:rPr>
      </w:pPr>
      <w:r w:rsidRPr="005C1AAB">
        <w:rPr>
          <w:rFonts w:ascii="Centaur" w:hAnsi="Centaur"/>
          <w:b/>
        </w:rPr>
        <w:t xml:space="preserve">Treatment of BPD  </w:t>
      </w:r>
      <w:r w:rsidR="006F7ECC" w:rsidRPr="005C1AAB">
        <w:rPr>
          <w:rFonts w:ascii="Centaur" w:hAnsi="Centaur"/>
          <w:b/>
        </w:rPr>
        <w:t>Yeomans, Levy, &amp; Meehan (2012)</w:t>
      </w:r>
    </w:p>
    <w:p w14:paraId="7A39A24C" w14:textId="77777777" w:rsidR="00595B7F" w:rsidRPr="005C1AAB" w:rsidRDefault="00595B7F" w:rsidP="00595B7F">
      <w:pPr>
        <w:pStyle w:val="NoSpacing"/>
        <w:rPr>
          <w:rFonts w:ascii="Centaur" w:hAnsi="Centaur" w:cs="AdvP7B6C"/>
        </w:rPr>
      </w:pPr>
    </w:p>
    <w:p w14:paraId="1014253D" w14:textId="77777777" w:rsidR="00E05824" w:rsidRPr="005C1AAB" w:rsidRDefault="00595B7F" w:rsidP="00DA5DBE">
      <w:pPr>
        <w:pStyle w:val="NoSpacing"/>
        <w:ind w:firstLine="360"/>
        <w:rPr>
          <w:rFonts w:ascii="Centaur" w:hAnsi="Centaur" w:cs="AdvP7B6C"/>
        </w:rPr>
      </w:pPr>
      <w:r w:rsidRPr="005C1AAB">
        <w:rPr>
          <w:rFonts w:ascii="Centaur" w:hAnsi="Centaur" w:cs="AdvP7B6C"/>
        </w:rPr>
        <w:t xml:space="preserve">All the treatments in a recent review of </w:t>
      </w:r>
      <w:r w:rsidR="00DC35D0" w:rsidRPr="005C1AAB">
        <w:rPr>
          <w:rFonts w:ascii="Centaur" w:hAnsi="Centaur" w:cs="AdvP7B6C"/>
        </w:rPr>
        <w:t xml:space="preserve">empirically-supported </w:t>
      </w:r>
      <w:r w:rsidRPr="005C1AAB">
        <w:rPr>
          <w:rFonts w:ascii="Centaur" w:hAnsi="Centaur" w:cs="AdvP7B6C"/>
        </w:rPr>
        <w:t xml:space="preserve">treatments for BPD </w:t>
      </w:r>
      <w:r w:rsidR="007E6AA9" w:rsidRPr="005C1AAB">
        <w:rPr>
          <w:rFonts w:ascii="Centaur" w:hAnsi="Centaur" w:cs="AdvP7B6C"/>
        </w:rPr>
        <w:t xml:space="preserve">have a strong relational bent.  </w:t>
      </w:r>
    </w:p>
    <w:p w14:paraId="6FE550BA" w14:textId="77777777" w:rsidR="00595B7F" w:rsidRPr="005C1AAB" w:rsidRDefault="00E05824" w:rsidP="00DA5DBE">
      <w:pPr>
        <w:pStyle w:val="NoSpacing"/>
        <w:ind w:firstLine="360"/>
        <w:rPr>
          <w:rFonts w:ascii="Centaur" w:hAnsi="Centaur" w:cs="AdvP7B6C"/>
        </w:rPr>
      </w:pPr>
      <w:r w:rsidRPr="005C1AAB">
        <w:rPr>
          <w:rFonts w:ascii="Centaur" w:hAnsi="Centaur" w:cs="AdvP7B6C"/>
        </w:rPr>
        <w:t>(pp. 43-44)</w:t>
      </w:r>
    </w:p>
    <w:p w14:paraId="4B56D8EB" w14:textId="77777777" w:rsidR="006F7ECC" w:rsidRPr="005C1AAB" w:rsidRDefault="006F7ECC" w:rsidP="00595B7F">
      <w:pPr>
        <w:autoSpaceDE w:val="0"/>
        <w:autoSpaceDN w:val="0"/>
        <w:adjustRightInd w:val="0"/>
        <w:spacing w:after="0"/>
        <w:rPr>
          <w:rFonts w:ascii="Centaur" w:hAnsi="Centaur" w:cs="Times New Roman"/>
        </w:rPr>
      </w:pPr>
    </w:p>
    <w:p w14:paraId="5DCC9832" w14:textId="77777777" w:rsidR="00601817" w:rsidRPr="005C1AAB" w:rsidRDefault="00601817" w:rsidP="00DA5DBE">
      <w:pPr>
        <w:autoSpaceDE w:val="0"/>
        <w:autoSpaceDN w:val="0"/>
        <w:adjustRightInd w:val="0"/>
        <w:spacing w:after="0"/>
        <w:ind w:left="360"/>
        <w:rPr>
          <w:rFonts w:ascii="Centaur" w:hAnsi="Centaur" w:cs="Times New Roman"/>
        </w:rPr>
      </w:pPr>
      <w:r w:rsidRPr="005C1AAB">
        <w:rPr>
          <w:rFonts w:ascii="Centaur" w:hAnsi="Centaur" w:cs="Times New Roman"/>
        </w:rPr>
        <w:t>Two main CBT ap</w:t>
      </w:r>
      <w:r w:rsidR="00981228" w:rsidRPr="005C1AAB">
        <w:rPr>
          <w:rFonts w:ascii="Centaur" w:hAnsi="Centaur" w:cs="Times New Roman"/>
        </w:rPr>
        <w:t>proaches with empirical support (DBT, Schema-focused therapy) have specific relational components</w:t>
      </w:r>
      <w:r w:rsidR="00DA5DBE" w:rsidRPr="005C1AAB">
        <w:rPr>
          <w:rFonts w:ascii="Centaur" w:hAnsi="Centaur" w:cs="Times New Roman"/>
        </w:rPr>
        <w:t>.</w:t>
      </w:r>
    </w:p>
    <w:p w14:paraId="0CF7946D" w14:textId="77777777" w:rsidR="006F7ECC" w:rsidRPr="005C1AAB" w:rsidRDefault="00DA5DBE" w:rsidP="00DA5DBE">
      <w:pPr>
        <w:autoSpaceDE w:val="0"/>
        <w:autoSpaceDN w:val="0"/>
        <w:adjustRightInd w:val="0"/>
        <w:spacing w:after="0"/>
        <w:ind w:left="360"/>
        <w:rPr>
          <w:rFonts w:ascii="Centaur" w:hAnsi="Centaur" w:cs="Times New Roman"/>
        </w:rPr>
      </w:pPr>
      <w:r w:rsidRPr="005C1AAB">
        <w:rPr>
          <w:rFonts w:ascii="Centaur" w:hAnsi="Centaur" w:cs="Times New Roman"/>
        </w:rPr>
        <w:t>“</w:t>
      </w:r>
      <w:r w:rsidR="006F7ECC" w:rsidRPr="005C1AAB">
        <w:rPr>
          <w:rFonts w:ascii="Centaur" w:hAnsi="Centaur" w:cs="Times New Roman"/>
        </w:rPr>
        <w:t>Of note: all the evidence-based treatments represent</w:t>
      </w:r>
      <w:r w:rsidRPr="005C1AAB">
        <w:rPr>
          <w:rFonts w:ascii="Centaur" w:hAnsi="Centaur" w:cs="Times New Roman"/>
        </w:rPr>
        <w:t xml:space="preserve"> </w:t>
      </w:r>
      <w:r w:rsidR="006F7ECC" w:rsidRPr="005C1AAB">
        <w:rPr>
          <w:rFonts w:ascii="Centaur" w:hAnsi="Centaur" w:cs="Times New Roman"/>
        </w:rPr>
        <w:t>modifications of standard CBT and in fact</w:t>
      </w:r>
    </w:p>
    <w:p w14:paraId="1105E068" w14:textId="77777777" w:rsidR="006F7ECC" w:rsidRPr="005C1AAB" w:rsidRDefault="006F7ECC" w:rsidP="00DA5DBE">
      <w:pPr>
        <w:autoSpaceDE w:val="0"/>
        <w:autoSpaceDN w:val="0"/>
        <w:adjustRightInd w:val="0"/>
        <w:spacing w:after="0"/>
        <w:ind w:left="360"/>
        <w:rPr>
          <w:rFonts w:ascii="Centaur" w:hAnsi="Centaur" w:cs="Times New Roman"/>
        </w:rPr>
      </w:pPr>
      <w:r w:rsidRPr="005C1AAB">
        <w:rPr>
          <w:rFonts w:ascii="Centaur" w:hAnsi="Centaur" w:cs="Times New Roman"/>
        </w:rPr>
        <w:t>tend to be integrative. Linehan and Young were</w:t>
      </w:r>
      <w:r w:rsidR="00DA5DBE" w:rsidRPr="005C1AAB">
        <w:rPr>
          <w:rFonts w:ascii="Centaur" w:hAnsi="Centaur" w:cs="Times New Roman"/>
        </w:rPr>
        <w:t xml:space="preserve"> </w:t>
      </w:r>
      <w:r w:rsidRPr="005C1AAB">
        <w:rPr>
          <w:rFonts w:ascii="Centaur" w:hAnsi="Centaur" w:cs="Times New Roman"/>
        </w:rPr>
        <w:t>both explicit about developing their modified and</w:t>
      </w:r>
    </w:p>
    <w:p w14:paraId="297EC236" w14:textId="77777777" w:rsidR="006F7ECC" w:rsidRPr="005C1AAB" w:rsidRDefault="006F7ECC" w:rsidP="00DA5DBE">
      <w:pPr>
        <w:autoSpaceDE w:val="0"/>
        <w:autoSpaceDN w:val="0"/>
        <w:adjustRightInd w:val="0"/>
        <w:spacing w:after="0"/>
        <w:ind w:left="360"/>
        <w:rPr>
          <w:rFonts w:ascii="Centaur" w:hAnsi="Centaur" w:cs="Times New Roman"/>
        </w:rPr>
      </w:pPr>
      <w:r w:rsidRPr="005C1AAB">
        <w:rPr>
          <w:rFonts w:ascii="Centaur" w:hAnsi="Centaur" w:cs="Times New Roman"/>
        </w:rPr>
        <w:t>integrative treatments because of their experience</w:t>
      </w:r>
      <w:r w:rsidR="00DA5DBE" w:rsidRPr="005C1AAB">
        <w:rPr>
          <w:rFonts w:ascii="Centaur" w:hAnsi="Centaur" w:cs="Times New Roman"/>
        </w:rPr>
        <w:t xml:space="preserve"> </w:t>
      </w:r>
      <w:r w:rsidRPr="005C1AAB">
        <w:rPr>
          <w:rFonts w:ascii="Centaur" w:hAnsi="Centaur" w:cs="Times New Roman"/>
        </w:rPr>
        <w:t>that standard CBT was not effective for BPD,</w:t>
      </w:r>
    </w:p>
    <w:p w14:paraId="7EED4F94" w14:textId="77777777" w:rsidR="006F7ECC" w:rsidRPr="005C1AAB" w:rsidRDefault="006F7ECC" w:rsidP="00DA5DBE">
      <w:pPr>
        <w:autoSpaceDE w:val="0"/>
        <w:autoSpaceDN w:val="0"/>
        <w:adjustRightInd w:val="0"/>
        <w:spacing w:after="0"/>
        <w:ind w:left="360"/>
        <w:rPr>
          <w:rFonts w:ascii="Centaur" w:hAnsi="Centaur" w:cs="Times New Roman"/>
        </w:rPr>
      </w:pPr>
      <w:r w:rsidRPr="005C1AAB">
        <w:rPr>
          <w:rFonts w:ascii="Centaur" w:hAnsi="Centaur" w:cs="Times New Roman"/>
        </w:rPr>
        <w:t>Data suggest that they were correct in this inference.</w:t>
      </w:r>
      <w:r w:rsidR="00DA5DBE" w:rsidRPr="005C1AAB">
        <w:rPr>
          <w:rFonts w:ascii="Centaur" w:hAnsi="Centaur" w:cs="Times New Roman"/>
        </w:rPr>
        <w:t xml:space="preserve"> </w:t>
      </w:r>
      <w:r w:rsidRPr="005C1AAB">
        <w:rPr>
          <w:rFonts w:ascii="Centaur" w:hAnsi="Centaur" w:cs="Times New Roman"/>
        </w:rPr>
        <w:t>In the Borderline Personality Disorder</w:t>
      </w:r>
    </w:p>
    <w:p w14:paraId="7112E948" w14:textId="77777777" w:rsidR="006F7ECC" w:rsidRPr="005C1AAB" w:rsidRDefault="006F7ECC" w:rsidP="00DA5DBE">
      <w:pPr>
        <w:autoSpaceDE w:val="0"/>
        <w:autoSpaceDN w:val="0"/>
        <w:adjustRightInd w:val="0"/>
        <w:spacing w:after="0"/>
        <w:ind w:left="360"/>
        <w:rPr>
          <w:rFonts w:ascii="Centaur" w:hAnsi="Centaur" w:cs="Times New Roman"/>
        </w:rPr>
      </w:pPr>
      <w:r w:rsidRPr="005C1AAB">
        <w:rPr>
          <w:rFonts w:ascii="Centaur" w:hAnsi="Centaur" w:cs="Times New Roman"/>
        </w:rPr>
        <w:lastRenderedPageBreak/>
        <w:t>Study of Cognitive Therapy (BOSCOT) trial,</w:t>
      </w:r>
      <w:r w:rsidR="00DA5DBE" w:rsidRPr="005C1AAB">
        <w:rPr>
          <w:rFonts w:ascii="Centaur" w:hAnsi="Centaur" w:cs="Times New Roman"/>
        </w:rPr>
        <w:t xml:space="preserve"> </w:t>
      </w:r>
      <w:r w:rsidRPr="005C1AAB">
        <w:rPr>
          <w:rFonts w:ascii="Centaur" w:hAnsi="Centaur" w:cs="Times New Roman"/>
        </w:rPr>
        <w:t>there were no differences between CBT and treatment</w:t>
      </w:r>
    </w:p>
    <w:p w14:paraId="7D8C6D8F" w14:textId="77777777" w:rsidR="006F7ECC" w:rsidRPr="005C1AAB" w:rsidRDefault="006F7ECC" w:rsidP="00DA5DBE">
      <w:pPr>
        <w:autoSpaceDE w:val="0"/>
        <w:autoSpaceDN w:val="0"/>
        <w:adjustRightInd w:val="0"/>
        <w:spacing w:after="0"/>
        <w:ind w:left="360"/>
        <w:rPr>
          <w:rFonts w:ascii="Centaur" w:hAnsi="Centaur" w:cs="Times New Roman"/>
        </w:rPr>
      </w:pPr>
      <w:r w:rsidRPr="005C1AAB">
        <w:rPr>
          <w:rFonts w:ascii="Centaur" w:hAnsi="Centaur" w:cs="Times New Roman"/>
        </w:rPr>
        <w:t>as usual on any of the primary outcome measures and on most secondary outcome measures.^"</w:t>
      </w:r>
    </w:p>
    <w:p w14:paraId="0F53F147" w14:textId="77777777" w:rsidR="006F7ECC" w:rsidRPr="005C1AAB" w:rsidRDefault="006F7ECC" w:rsidP="00DA5DBE">
      <w:pPr>
        <w:autoSpaceDE w:val="0"/>
        <w:autoSpaceDN w:val="0"/>
        <w:adjustRightInd w:val="0"/>
        <w:spacing w:after="0"/>
        <w:ind w:left="360"/>
        <w:rPr>
          <w:rFonts w:ascii="Centaur" w:hAnsi="Centaur" w:cs="Times New Roman"/>
        </w:rPr>
      </w:pPr>
      <w:r w:rsidRPr="005C1AAB">
        <w:rPr>
          <w:rFonts w:ascii="Centaur" w:hAnsi="Centaur" w:cs="Times New Roman"/>
        </w:rPr>
        <w:t>Distress and dysfunction remained high</w:t>
      </w:r>
      <w:r w:rsidR="00DA5DBE" w:rsidRPr="005C1AAB">
        <w:rPr>
          <w:rFonts w:ascii="Centaur" w:hAnsi="Centaur" w:cs="Times New Roman"/>
        </w:rPr>
        <w:t xml:space="preserve"> </w:t>
      </w:r>
      <w:r w:rsidRPr="005C1AAB">
        <w:rPr>
          <w:rFonts w:ascii="Centaur" w:hAnsi="Centaur" w:cs="Times New Roman"/>
        </w:rPr>
        <w:t>even after 2 years of treatment, which suggests</w:t>
      </w:r>
    </w:p>
    <w:p w14:paraId="225BDAAE" w14:textId="77777777" w:rsidR="006F7ECC" w:rsidRPr="005C1AAB" w:rsidRDefault="006F7ECC" w:rsidP="00DA5DBE">
      <w:pPr>
        <w:autoSpaceDE w:val="0"/>
        <w:autoSpaceDN w:val="0"/>
        <w:adjustRightInd w:val="0"/>
        <w:spacing w:after="0"/>
        <w:ind w:left="360"/>
        <w:rPr>
          <w:rFonts w:ascii="Centaur" w:hAnsi="Centaur" w:cs="Times New Roman"/>
        </w:rPr>
      </w:pPr>
      <w:r w:rsidRPr="005C1AAB">
        <w:rPr>
          <w:rFonts w:ascii="Centaur" w:hAnsi="Centaur" w:cs="Times New Roman"/>
        </w:rPr>
        <w:t>that standard CBT is contraindicated fo</w:t>
      </w:r>
      <w:r w:rsidR="00DA5DBE" w:rsidRPr="005C1AAB">
        <w:rPr>
          <w:rFonts w:ascii="Centaur" w:hAnsi="Centaur" w:cs="Times New Roman"/>
        </w:rPr>
        <w:t>r</w:t>
      </w:r>
      <w:r w:rsidRPr="005C1AAB">
        <w:rPr>
          <w:rFonts w:ascii="Centaur" w:hAnsi="Centaur" w:cs="Times New Roman"/>
        </w:rPr>
        <w:t xml:space="preserve"> patients</w:t>
      </w:r>
      <w:r w:rsidR="00DA5DBE" w:rsidRPr="005C1AAB">
        <w:rPr>
          <w:rFonts w:ascii="Centaur" w:hAnsi="Centaur" w:cs="Times New Roman"/>
        </w:rPr>
        <w:t xml:space="preserve"> </w:t>
      </w:r>
      <w:r w:rsidRPr="005C1AAB">
        <w:rPr>
          <w:rFonts w:ascii="Centaur" w:hAnsi="Centaur" w:cs="Times New Roman"/>
        </w:rPr>
        <w:t>who suffer from BPD.</w:t>
      </w:r>
      <w:r w:rsidR="00DA5DBE" w:rsidRPr="005C1AAB">
        <w:rPr>
          <w:rFonts w:ascii="Centaur" w:hAnsi="Centaur" w:cs="Times New Roman"/>
        </w:rPr>
        <w:t>”</w:t>
      </w:r>
      <w:r w:rsidRPr="005C1AAB">
        <w:rPr>
          <w:rFonts w:ascii="Centaur" w:hAnsi="Centaur" w:cs="Times New Roman"/>
        </w:rPr>
        <w:t xml:space="preserve">  pp. 43-44</w:t>
      </w:r>
    </w:p>
    <w:p w14:paraId="38E10D4B" w14:textId="77777777" w:rsidR="006F7ECC" w:rsidRPr="005C1AAB" w:rsidRDefault="006F7ECC" w:rsidP="006F7ECC">
      <w:pPr>
        <w:autoSpaceDE w:val="0"/>
        <w:autoSpaceDN w:val="0"/>
        <w:adjustRightInd w:val="0"/>
        <w:spacing w:after="0"/>
        <w:rPr>
          <w:rFonts w:ascii="Centaur" w:hAnsi="Centaur" w:cs="Times New Roman"/>
        </w:rPr>
      </w:pPr>
    </w:p>
    <w:p w14:paraId="2CC7C60C" w14:textId="77777777" w:rsidR="006F7ECC" w:rsidRPr="005C1AAB" w:rsidRDefault="006F7ECC" w:rsidP="00DA5DBE">
      <w:pPr>
        <w:autoSpaceDE w:val="0"/>
        <w:autoSpaceDN w:val="0"/>
        <w:adjustRightInd w:val="0"/>
        <w:spacing w:after="0"/>
        <w:ind w:left="360"/>
        <w:rPr>
          <w:rFonts w:ascii="Centaur" w:hAnsi="Centaur" w:cs="Times New Roman"/>
        </w:rPr>
      </w:pPr>
      <w:r w:rsidRPr="005C1AAB">
        <w:rPr>
          <w:rFonts w:ascii="Centaur" w:hAnsi="Centaur" w:cs="Times New Roman"/>
        </w:rPr>
        <w:t>Three manualized psychodynamic treatments have</w:t>
      </w:r>
      <w:r w:rsidR="00DA5DBE" w:rsidRPr="005C1AAB">
        <w:rPr>
          <w:rFonts w:ascii="Centaur" w:hAnsi="Centaur" w:cs="Times New Roman"/>
        </w:rPr>
        <w:t xml:space="preserve"> </w:t>
      </w:r>
      <w:r w:rsidRPr="005C1AAB">
        <w:rPr>
          <w:rFonts w:ascii="Centaur" w:hAnsi="Centaur" w:cs="Times New Roman"/>
        </w:rPr>
        <w:t>shown efficacy for BPD: mentalization-based</w:t>
      </w:r>
    </w:p>
    <w:p w14:paraId="07057EFF" w14:textId="77777777" w:rsidR="006F7ECC" w:rsidRPr="005C1AAB" w:rsidRDefault="006F7ECC" w:rsidP="00DA5DBE">
      <w:pPr>
        <w:autoSpaceDE w:val="0"/>
        <w:autoSpaceDN w:val="0"/>
        <w:adjustRightInd w:val="0"/>
        <w:spacing w:after="0"/>
        <w:ind w:left="360"/>
        <w:rPr>
          <w:rFonts w:ascii="Centaur" w:hAnsi="Centaur" w:cs="Times New Roman"/>
        </w:rPr>
      </w:pPr>
      <w:r w:rsidRPr="005C1AAB">
        <w:rPr>
          <w:rFonts w:ascii="Centaur" w:hAnsi="Centaur" w:cs="Times New Roman"/>
        </w:rPr>
        <w:t>therapy, transference-focused psychotherapy, and</w:t>
      </w:r>
      <w:r w:rsidR="00DA5DBE" w:rsidRPr="005C1AAB">
        <w:rPr>
          <w:rFonts w:ascii="Centaur" w:hAnsi="Centaur" w:cs="Times New Roman"/>
        </w:rPr>
        <w:t xml:space="preserve"> </w:t>
      </w:r>
      <w:r w:rsidRPr="005C1AAB">
        <w:rPr>
          <w:rFonts w:ascii="Centaur" w:hAnsi="Centaur" w:cs="Times New Roman"/>
        </w:rPr>
        <w:t>dynamic deconstructive therapy. In addition, 2</w:t>
      </w:r>
    </w:p>
    <w:p w14:paraId="78E5BECC" w14:textId="77777777" w:rsidR="006F7ECC" w:rsidRPr="005C1AAB" w:rsidRDefault="006F7ECC" w:rsidP="00DA5DBE">
      <w:pPr>
        <w:autoSpaceDE w:val="0"/>
        <w:autoSpaceDN w:val="0"/>
        <w:adjustRightInd w:val="0"/>
        <w:spacing w:after="0"/>
        <w:ind w:left="360"/>
        <w:rPr>
          <w:rFonts w:ascii="Centaur" w:hAnsi="Centaur" w:cs="Times New Roman"/>
        </w:rPr>
      </w:pPr>
      <w:r w:rsidRPr="005C1AAB">
        <w:rPr>
          <w:rFonts w:ascii="Centaur" w:hAnsi="Centaur" w:cs="Times New Roman"/>
        </w:rPr>
        <w:t>nonmanualized psychodynamic treatments have</w:t>
      </w:r>
      <w:r w:rsidR="00DA5DBE" w:rsidRPr="005C1AAB">
        <w:rPr>
          <w:rFonts w:ascii="Centaur" w:hAnsi="Centaur" w:cs="Times New Roman"/>
        </w:rPr>
        <w:t xml:space="preserve"> </w:t>
      </w:r>
      <w:r w:rsidRPr="005C1AAB">
        <w:rPr>
          <w:rFonts w:ascii="Centaur" w:hAnsi="Centaur" w:cs="Times New Roman"/>
        </w:rPr>
        <w:t>shown efficacy. Individual psychodynamic psychotherapy,</w:t>
      </w:r>
    </w:p>
    <w:p w14:paraId="20D580DD" w14:textId="77777777" w:rsidR="006F7ECC" w:rsidRPr="005C1AAB" w:rsidRDefault="00D96417" w:rsidP="00DA5DBE">
      <w:pPr>
        <w:autoSpaceDE w:val="0"/>
        <w:autoSpaceDN w:val="0"/>
        <w:adjustRightInd w:val="0"/>
        <w:spacing w:after="0"/>
        <w:ind w:left="360"/>
        <w:rPr>
          <w:rFonts w:ascii="Centaur" w:hAnsi="Centaur" w:cs="Times New Roman"/>
        </w:rPr>
      </w:pPr>
      <w:r w:rsidRPr="005C1AAB">
        <w:rPr>
          <w:rFonts w:ascii="Centaur" w:hAnsi="Centaur" w:cs="Times New Roman"/>
        </w:rPr>
        <w:t xml:space="preserve">based on </w:t>
      </w:r>
      <w:r w:rsidR="00DA5DBE" w:rsidRPr="005C1AAB">
        <w:rPr>
          <w:rFonts w:ascii="Centaur" w:hAnsi="Centaur" w:cs="Times New Roman"/>
        </w:rPr>
        <w:t>“</w:t>
      </w:r>
      <w:r w:rsidRPr="005C1AAB">
        <w:rPr>
          <w:rFonts w:ascii="Centaur" w:hAnsi="Centaur" w:cs="Times New Roman"/>
        </w:rPr>
        <w:t>Gunderson's</w:t>
      </w:r>
      <w:r w:rsidR="006F7ECC" w:rsidRPr="005C1AAB">
        <w:rPr>
          <w:rFonts w:ascii="Centaur" w:hAnsi="Centaur" w:cs="Times New Roman"/>
        </w:rPr>
        <w:t xml:space="preserve"> model in</w:t>
      </w:r>
      <w:r w:rsidR="00DA5DBE" w:rsidRPr="005C1AAB">
        <w:rPr>
          <w:rFonts w:ascii="Centaur" w:hAnsi="Centaur" w:cs="Times New Roman"/>
        </w:rPr>
        <w:t xml:space="preserve"> </w:t>
      </w:r>
      <w:r w:rsidR="006F7ECC" w:rsidRPr="005C1AAB">
        <w:rPr>
          <w:rFonts w:ascii="Centaur" w:hAnsi="Centaur" w:cs="Times New Roman"/>
        </w:rPr>
        <w:t>combination with general psychiatric management,</w:t>
      </w:r>
    </w:p>
    <w:p w14:paraId="39BD4F5D" w14:textId="77777777" w:rsidR="006F7ECC" w:rsidRPr="005C1AAB" w:rsidRDefault="006F7ECC" w:rsidP="00DA5DBE">
      <w:pPr>
        <w:autoSpaceDE w:val="0"/>
        <w:autoSpaceDN w:val="0"/>
        <w:adjustRightInd w:val="0"/>
        <w:spacing w:after="0"/>
        <w:ind w:left="360"/>
        <w:rPr>
          <w:rFonts w:ascii="Centaur" w:hAnsi="Centaur" w:cs="Times New Roman"/>
        </w:rPr>
      </w:pPr>
      <w:r w:rsidRPr="005C1AAB">
        <w:rPr>
          <w:rFonts w:ascii="Centaur" w:hAnsi="Centaur" w:cs="Times New Roman"/>
        </w:rPr>
        <w:t>was efficacious in a comparison with dialectical</w:t>
      </w:r>
      <w:r w:rsidR="00DA5DBE" w:rsidRPr="005C1AAB">
        <w:rPr>
          <w:rFonts w:ascii="Centaur" w:hAnsi="Centaur" w:cs="Times New Roman"/>
        </w:rPr>
        <w:t xml:space="preserve"> </w:t>
      </w:r>
      <w:r w:rsidRPr="005C1AAB">
        <w:rPr>
          <w:rFonts w:ascii="Centaur" w:hAnsi="Centaur" w:cs="Times New Roman"/>
        </w:rPr>
        <w:t>behavior therapy." Supportive dynamic</w:t>
      </w:r>
    </w:p>
    <w:p w14:paraId="2E9A7BA7" w14:textId="77777777" w:rsidR="006F7ECC" w:rsidRPr="005C1AAB" w:rsidRDefault="006F7ECC" w:rsidP="00DA5DBE">
      <w:pPr>
        <w:autoSpaceDE w:val="0"/>
        <w:autoSpaceDN w:val="0"/>
        <w:adjustRightInd w:val="0"/>
        <w:spacing w:after="0"/>
        <w:ind w:left="360"/>
        <w:rPr>
          <w:rFonts w:ascii="Centaur" w:hAnsi="Centaur" w:cs="Times New Roman"/>
        </w:rPr>
      </w:pPr>
      <w:r w:rsidRPr="005C1AAB">
        <w:rPr>
          <w:rFonts w:ascii="Centaur" w:hAnsi="Centaur" w:cs="Times New Roman"/>
        </w:rPr>
        <w:t>psychotherapy was efficacious in a trial with</w:t>
      </w:r>
      <w:r w:rsidR="00DA5DBE" w:rsidRPr="005C1AAB">
        <w:rPr>
          <w:rFonts w:ascii="Centaur" w:hAnsi="Centaur" w:cs="Times New Roman"/>
        </w:rPr>
        <w:t xml:space="preserve"> </w:t>
      </w:r>
      <w:r w:rsidRPr="005C1AAB">
        <w:rPr>
          <w:rFonts w:ascii="Centaur" w:hAnsi="Centaur" w:cs="Times New Roman"/>
        </w:rPr>
        <w:t>transference-focused psychotherapy and dialectical</w:t>
      </w:r>
    </w:p>
    <w:p w14:paraId="7786797A" w14:textId="77777777" w:rsidR="00595B7F" w:rsidRPr="005C1AAB" w:rsidRDefault="00E05824" w:rsidP="00DA5DBE">
      <w:pPr>
        <w:pStyle w:val="NoSpacing"/>
        <w:ind w:left="360"/>
        <w:rPr>
          <w:rFonts w:ascii="Centaur" w:hAnsi="Centaur" w:cs="Times New Roman"/>
        </w:rPr>
      </w:pPr>
      <w:r w:rsidRPr="005C1AAB">
        <w:rPr>
          <w:rFonts w:ascii="Centaur" w:hAnsi="Centaur" w:cs="Times New Roman"/>
        </w:rPr>
        <w:t>behavior therapy.”</w:t>
      </w:r>
      <w:r w:rsidR="006F7ECC" w:rsidRPr="005C1AAB">
        <w:rPr>
          <w:rFonts w:ascii="Centaur" w:hAnsi="Centaur" w:cs="Times New Roman"/>
        </w:rPr>
        <w:t xml:space="preserve">  p. 44</w:t>
      </w:r>
    </w:p>
    <w:p w14:paraId="7CEF25EB" w14:textId="77777777" w:rsidR="006F7ECC" w:rsidRPr="005C1AAB" w:rsidRDefault="006F7ECC" w:rsidP="006F7ECC">
      <w:pPr>
        <w:pStyle w:val="NoSpacing"/>
        <w:rPr>
          <w:rFonts w:ascii="Centaur" w:hAnsi="Centaur" w:cs="Times New Roman"/>
        </w:rPr>
      </w:pPr>
    </w:p>
    <w:p w14:paraId="7D8E9816" w14:textId="77777777" w:rsidR="006F7ECC" w:rsidRPr="005C1AAB" w:rsidRDefault="006F7ECC" w:rsidP="006F7ECC">
      <w:pPr>
        <w:pStyle w:val="NoSpacing"/>
        <w:rPr>
          <w:rFonts w:ascii="Centaur" w:hAnsi="Centaur" w:cs="Times New Roman"/>
        </w:rPr>
      </w:pPr>
    </w:p>
    <w:p w14:paraId="626D7D99" w14:textId="77777777" w:rsidR="006F7ECC" w:rsidRPr="005C1AAB" w:rsidRDefault="00A443F3" w:rsidP="00DA5DBE">
      <w:pPr>
        <w:pStyle w:val="NoSpacing"/>
        <w:ind w:left="360"/>
        <w:rPr>
          <w:rFonts w:ascii="Centaur" w:hAnsi="Centaur" w:cs="AdvP7B6C"/>
          <w:b/>
        </w:rPr>
      </w:pPr>
      <w:r w:rsidRPr="005C1AAB">
        <w:rPr>
          <w:rFonts w:ascii="Centaur" w:hAnsi="Centaur" w:cs="AdvP7B6C"/>
          <w:b/>
        </w:rPr>
        <w:t>Mentalization</w:t>
      </w:r>
      <w:r w:rsidR="00825809" w:rsidRPr="005C1AAB">
        <w:rPr>
          <w:rFonts w:ascii="Centaur" w:hAnsi="Centaur" w:cs="AdvP7B6C"/>
          <w:b/>
        </w:rPr>
        <w:t>-based psychotherapy for BPD</w:t>
      </w:r>
      <w:r w:rsidR="00DA5DBE" w:rsidRPr="005C1AAB">
        <w:rPr>
          <w:rFonts w:ascii="Centaur" w:hAnsi="Centaur" w:cs="AdvP7B6C"/>
          <w:b/>
        </w:rPr>
        <w:t>: relational modifications of dynamic technique</w:t>
      </w:r>
    </w:p>
    <w:p w14:paraId="1D784F4B" w14:textId="77777777" w:rsidR="00A443F3" w:rsidRPr="005C1AAB" w:rsidRDefault="00A443F3" w:rsidP="006F7ECC">
      <w:pPr>
        <w:pStyle w:val="NoSpacing"/>
        <w:rPr>
          <w:rFonts w:ascii="Centaur" w:hAnsi="Centaur" w:cs="AdvP7B6C"/>
        </w:rPr>
      </w:pPr>
    </w:p>
    <w:p w14:paraId="2B86BBA0"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Thus,with regard</w:t>
      </w:r>
      <w:r w:rsidR="00825809" w:rsidRPr="005C1AAB">
        <w:rPr>
          <w:rFonts w:ascii="Centaur" w:hAnsi="Centaur" w:cs="Times-Roman"/>
        </w:rPr>
        <w:t xml:space="preserve"> </w:t>
      </w:r>
      <w:r w:rsidRPr="005C1AAB">
        <w:rPr>
          <w:rFonts w:ascii="Centaur" w:hAnsi="Centaur" w:cs="Times-Roman"/>
        </w:rPr>
        <w:t>to dynamic therapies, this implies that there should be (a) a de-emphasis of “deep,” unconscious</w:t>
      </w:r>
    </w:p>
    <w:p w14:paraId="6AD8B89F"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interpretations in favor of conscious or near-conscious content; (b) a modification of therapeutic</w:t>
      </w:r>
    </w:p>
    <w:p w14:paraId="172FA141"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aim, especially with severely disturbed patients, from insight to recovery of mentalization (i.e.,</w:t>
      </w:r>
    </w:p>
    <w:p w14:paraId="1949E6E6"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achieving representational coherence and integration); (c) careful eschewing of descriptions</w:t>
      </w:r>
    </w:p>
    <w:p w14:paraId="432BC671"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of complex mental states (conflict, ambivalence, unconscious) that are incomprehensible to a</w:t>
      </w:r>
    </w:p>
    <w:p w14:paraId="0168C26F"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person whose mentalizing is vulnerable; (d) avoidance of extensive discussion of past trauma,</w:t>
      </w:r>
    </w:p>
    <w:p w14:paraId="2AF7C696"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except in the context of reflecting on current perceptions of mental states of maltreating figures</w:t>
      </w:r>
    </w:p>
    <w:p w14:paraId="7E8A2D0D" w14:textId="77777777" w:rsidR="00A443F3" w:rsidRPr="005C1AAB" w:rsidRDefault="00A443F3" w:rsidP="00DA5DBE">
      <w:pPr>
        <w:pStyle w:val="NoSpacing"/>
        <w:ind w:left="360"/>
        <w:rPr>
          <w:rFonts w:ascii="Centaur" w:hAnsi="Centaur" w:cs="AdvP7B6C"/>
        </w:rPr>
      </w:pPr>
      <w:r w:rsidRPr="005C1AAB">
        <w:rPr>
          <w:rFonts w:ascii="Centaur" w:hAnsi="Centaur" w:cs="Times-Roman"/>
        </w:rPr>
        <w:t>and changes in mental state from being a victim in the past versus one’s experiences now.</w:t>
      </w:r>
    </w:p>
    <w:p w14:paraId="15EF38C9" w14:textId="77777777" w:rsidR="00A443F3" w:rsidRPr="005C1AAB" w:rsidRDefault="00A443F3" w:rsidP="00DA5DBE">
      <w:pPr>
        <w:pStyle w:val="NoSpacing"/>
        <w:ind w:left="360"/>
        <w:rPr>
          <w:rFonts w:ascii="Centaur" w:hAnsi="Centaur" w:cs="Times New Roman"/>
          <w:bCs/>
          <w:iCs/>
        </w:rPr>
      </w:pPr>
      <w:r w:rsidRPr="005C1AAB">
        <w:rPr>
          <w:rFonts w:ascii="Centaur" w:hAnsi="Centaur"/>
        </w:rPr>
        <w:tab/>
      </w:r>
      <w:r w:rsidRPr="005C1AAB">
        <w:rPr>
          <w:rFonts w:ascii="Centaur" w:hAnsi="Centaur" w:cs="Times New Roman"/>
          <w:bCs/>
          <w:iCs/>
        </w:rPr>
        <w:t>Fonagy, Luyten, &amp; Strathearn, 2011, p. 57</w:t>
      </w:r>
    </w:p>
    <w:p w14:paraId="156225DA" w14:textId="77777777" w:rsidR="00A443F3" w:rsidRPr="005C1AAB" w:rsidRDefault="00A443F3" w:rsidP="00C35B1F">
      <w:pPr>
        <w:pStyle w:val="NoSpacing"/>
        <w:rPr>
          <w:rFonts w:ascii="Centaur" w:hAnsi="Centaur" w:cs="Times New Roman"/>
          <w:bCs/>
          <w:iCs/>
        </w:rPr>
      </w:pPr>
    </w:p>
    <w:p w14:paraId="7152E3D3" w14:textId="77777777" w:rsidR="00A443F3" w:rsidRPr="005C1AAB" w:rsidRDefault="00A443F3" w:rsidP="00C35B1F">
      <w:pPr>
        <w:pStyle w:val="NoSpacing"/>
        <w:rPr>
          <w:rFonts w:ascii="Centaur" w:hAnsi="Centaur" w:cs="Times New Roman"/>
          <w:bCs/>
          <w:iCs/>
        </w:rPr>
      </w:pPr>
    </w:p>
    <w:p w14:paraId="13FB085F"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the therapist is probably most helpful when interventions (a) are simple and easy to understand,</w:t>
      </w:r>
    </w:p>
    <w:p w14:paraId="207CDB96"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(b) are affect-focused, (c) actively engage the patient, (d) focus on the patient’s mind rather than</w:t>
      </w:r>
    </w:p>
    <w:p w14:paraId="7100D05F"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on his or her behavior, (e) relate to current event or activity—whatever the patient’s currently</w:t>
      </w:r>
    </w:p>
    <w:p w14:paraId="4746C645"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felt mental reality (in working memory), (f) make use of the therapist’s mind as a model (by</w:t>
      </w:r>
    </w:p>
    <w:p w14:paraId="0131255A"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therapists disclosing their anticipated reaction in response to the event being discussed (i.e.,</w:t>
      </w:r>
    </w:p>
    <w:p w14:paraId="5572B0D5"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talking to the patient about how the therapist anticipates that he or she might react in that</w:t>
      </w:r>
    </w:p>
    <w:p w14:paraId="2BF6ABA1"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situation), and (g) are adjusted flexibly regarding their complexity and emotional intensity in</w:t>
      </w:r>
    </w:p>
    <w:p w14:paraId="31231309"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response to the intensity of the patient’s emotional arousal (withdrawing when arousal and</w:t>
      </w:r>
    </w:p>
    <w:p w14:paraId="299E080D" w14:textId="77777777" w:rsidR="00A443F3" w:rsidRPr="005C1AAB" w:rsidRDefault="00A443F3" w:rsidP="00DA5DBE">
      <w:pPr>
        <w:pStyle w:val="NoSpacing"/>
        <w:ind w:left="360"/>
        <w:rPr>
          <w:rFonts w:ascii="Centaur" w:hAnsi="Centaur" w:cs="Times New Roman"/>
          <w:bCs/>
          <w:iCs/>
        </w:rPr>
      </w:pPr>
      <w:r w:rsidRPr="005C1AAB">
        <w:rPr>
          <w:rFonts w:ascii="Centaur" w:hAnsi="Centaur" w:cs="Times-Roman"/>
        </w:rPr>
        <w:t xml:space="preserve">attachment </w:t>
      </w:r>
      <w:proofErr w:type="gramStart"/>
      <w:r w:rsidRPr="005C1AAB">
        <w:rPr>
          <w:rFonts w:ascii="Centaur" w:hAnsi="Centaur" w:cs="Times-Roman"/>
        </w:rPr>
        <w:t>are</w:t>
      </w:r>
      <w:proofErr w:type="gramEnd"/>
      <w:r w:rsidRPr="005C1AAB">
        <w:rPr>
          <w:rFonts w:ascii="Centaur" w:hAnsi="Centaur" w:cs="Times-Roman"/>
        </w:rPr>
        <w:t xml:space="preserve"> strongly activated).</w:t>
      </w:r>
    </w:p>
    <w:p w14:paraId="2EA7B503" w14:textId="77777777" w:rsidR="00A8297F" w:rsidRPr="005C1AAB" w:rsidRDefault="00A443F3" w:rsidP="00DA5DBE">
      <w:pPr>
        <w:pStyle w:val="NoSpacing"/>
        <w:ind w:left="360"/>
        <w:rPr>
          <w:rFonts w:ascii="Centaur" w:hAnsi="Centaur" w:cs="Times New Roman"/>
          <w:bCs/>
          <w:iCs/>
        </w:rPr>
      </w:pPr>
      <w:r w:rsidRPr="005C1AAB">
        <w:rPr>
          <w:rFonts w:ascii="Centaur" w:hAnsi="Centaur"/>
        </w:rPr>
        <w:t xml:space="preserve"> </w:t>
      </w:r>
      <w:r w:rsidRPr="005C1AAB">
        <w:rPr>
          <w:rFonts w:ascii="Centaur" w:hAnsi="Centaur"/>
        </w:rPr>
        <w:tab/>
      </w:r>
      <w:r w:rsidRPr="005C1AAB">
        <w:rPr>
          <w:rFonts w:ascii="Centaur" w:hAnsi="Centaur" w:cs="Times New Roman"/>
          <w:bCs/>
          <w:iCs/>
        </w:rPr>
        <w:t>Fonagy, Luyten, &amp; Strathearn, 2011, pp. 57-58</w:t>
      </w:r>
    </w:p>
    <w:p w14:paraId="72D80935" w14:textId="77777777" w:rsidR="00A443F3" w:rsidRPr="005C1AAB" w:rsidRDefault="00A443F3" w:rsidP="00C35B1F">
      <w:pPr>
        <w:pStyle w:val="NoSpacing"/>
        <w:rPr>
          <w:rFonts w:ascii="Centaur" w:hAnsi="Centaur" w:cs="Times New Roman"/>
          <w:bCs/>
          <w:iCs/>
        </w:rPr>
      </w:pPr>
    </w:p>
    <w:p w14:paraId="64E61D47"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The key task of therapy is thus to promote curiosity about the way mental states motivate and</w:t>
      </w:r>
    </w:p>
    <w:p w14:paraId="6AFE23B4"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explain the actions of self and others. Therapists achieve this through the judicious use of “the</w:t>
      </w:r>
    </w:p>
    <w:p w14:paraId="32AC9459"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inquisitive stance,” highlighting their own interest in the mental states underpinning behavior,</w:t>
      </w:r>
    </w:p>
    <w:p w14:paraId="21C3D9CC"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qualifying their own understanding and inferences (i.e., showing respect for the opaqueness in</w:t>
      </w:r>
    </w:p>
    <w:p w14:paraId="71873B2D"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mental states), and demonstrating how such information can help the patient to make sense of</w:t>
      </w:r>
    </w:p>
    <w:p w14:paraId="6BF625E8" w14:textId="77777777" w:rsidR="00A443F3" w:rsidRPr="005C1AAB" w:rsidRDefault="00A443F3" w:rsidP="00DA5DBE">
      <w:pPr>
        <w:pStyle w:val="NoSpacing"/>
        <w:ind w:left="360"/>
        <w:rPr>
          <w:rFonts w:ascii="Centaur" w:hAnsi="Centaur" w:cs="Times-Roman"/>
        </w:rPr>
      </w:pPr>
      <w:r w:rsidRPr="005C1AAB">
        <w:rPr>
          <w:rFonts w:ascii="Centaur" w:hAnsi="Centaur" w:cs="Times-Roman"/>
        </w:rPr>
        <w:t>his or her experiences.</w:t>
      </w:r>
    </w:p>
    <w:p w14:paraId="5D191929" w14:textId="77777777" w:rsidR="00A443F3" w:rsidRPr="005C1AAB" w:rsidRDefault="00A443F3" w:rsidP="00DA5DBE">
      <w:pPr>
        <w:pStyle w:val="NoSpacing"/>
        <w:ind w:left="360"/>
        <w:rPr>
          <w:rFonts w:ascii="Centaur" w:hAnsi="Centaur" w:cs="Times New Roman"/>
          <w:bCs/>
          <w:iCs/>
        </w:rPr>
      </w:pPr>
      <w:r w:rsidRPr="005C1AAB">
        <w:rPr>
          <w:rFonts w:ascii="Centaur" w:hAnsi="Centaur" w:cs="Times-Roman"/>
        </w:rPr>
        <w:tab/>
      </w:r>
      <w:r w:rsidRPr="005C1AAB">
        <w:rPr>
          <w:rFonts w:ascii="Centaur" w:hAnsi="Centaur" w:cs="Times New Roman"/>
          <w:bCs/>
          <w:iCs/>
        </w:rPr>
        <w:t>Fonagy, Luyten, &amp; Strathearn, 2011, p. 58</w:t>
      </w:r>
    </w:p>
    <w:p w14:paraId="26E718AE" w14:textId="77777777" w:rsidR="00A443F3" w:rsidRPr="005C1AAB" w:rsidRDefault="00A443F3" w:rsidP="00DA5DBE">
      <w:pPr>
        <w:pStyle w:val="NoSpacing"/>
        <w:ind w:left="360"/>
        <w:rPr>
          <w:rFonts w:ascii="Centaur" w:hAnsi="Centaur"/>
        </w:rPr>
      </w:pPr>
    </w:p>
    <w:p w14:paraId="0AAA9C70"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The therapist’s mentalizing therapeutic stance should include (a) humility deriving from a sense</w:t>
      </w:r>
    </w:p>
    <w:p w14:paraId="4E402444"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of “not knowing;” (b) whenever possible, taking time to identify differences in perspectives;</w:t>
      </w:r>
    </w:p>
    <w:p w14:paraId="0DBC2BA8"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(c) legitimizing and accepting different perspectives; (d) active questioning of the patient in</w:t>
      </w:r>
    </w:p>
    <w:p w14:paraId="06E3958A"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relation to his or her experience—asking for detailed descriptions of experience (“what” questions)</w:t>
      </w:r>
    </w:p>
    <w:p w14:paraId="63EC89E0"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lastRenderedPageBreak/>
        <w:t>rather than explanations (“why” questions); and (e) eschewing the need to understand</w:t>
      </w:r>
    </w:p>
    <w:p w14:paraId="04723FCE" w14:textId="77777777" w:rsidR="00A443F3" w:rsidRPr="005C1AAB" w:rsidRDefault="00A443F3" w:rsidP="00DA5DBE">
      <w:pPr>
        <w:autoSpaceDE w:val="0"/>
        <w:autoSpaceDN w:val="0"/>
        <w:adjustRightInd w:val="0"/>
        <w:spacing w:after="0"/>
        <w:ind w:left="360"/>
        <w:rPr>
          <w:rFonts w:ascii="Centaur" w:hAnsi="Centaur" w:cs="Times-Roman"/>
        </w:rPr>
      </w:pPr>
      <w:r w:rsidRPr="005C1AAB">
        <w:rPr>
          <w:rFonts w:ascii="Centaur" w:hAnsi="Centaur" w:cs="Times-Roman"/>
        </w:rPr>
        <w:t>what makes no sense (i.e., saying explicitly that something is unclear). An important component</w:t>
      </w:r>
    </w:p>
    <w:p w14:paraId="2E0664C1" w14:textId="77777777" w:rsidR="00A443F3" w:rsidRPr="005C1AAB" w:rsidRDefault="00A443F3" w:rsidP="00DA5DBE">
      <w:pPr>
        <w:pStyle w:val="NoSpacing"/>
        <w:ind w:left="360"/>
        <w:rPr>
          <w:rFonts w:ascii="Centaur" w:hAnsi="Centaur" w:cs="Times-Roman"/>
        </w:rPr>
      </w:pPr>
      <w:r w:rsidRPr="005C1AAB">
        <w:rPr>
          <w:rFonts w:ascii="Centaur" w:hAnsi="Centaur" w:cs="Times-Roman"/>
        </w:rPr>
        <w:t>of this stance is monitoring one’s own mistakes as a therapist.</w:t>
      </w:r>
    </w:p>
    <w:p w14:paraId="46540C51" w14:textId="77777777" w:rsidR="00A443F3" w:rsidRPr="005C1AAB" w:rsidRDefault="00A443F3" w:rsidP="00DA5DBE">
      <w:pPr>
        <w:pStyle w:val="NoSpacing"/>
        <w:ind w:left="360"/>
        <w:rPr>
          <w:rFonts w:ascii="Centaur" w:hAnsi="Centaur" w:cs="Times-Roman"/>
        </w:rPr>
      </w:pPr>
      <w:r w:rsidRPr="005C1AAB">
        <w:rPr>
          <w:rFonts w:ascii="Centaur" w:hAnsi="Centaur" w:cs="Times-Roman"/>
        </w:rPr>
        <w:tab/>
      </w:r>
      <w:r w:rsidRPr="005C1AAB">
        <w:rPr>
          <w:rFonts w:ascii="Centaur" w:hAnsi="Centaur" w:cs="Times New Roman"/>
          <w:bCs/>
          <w:iCs/>
        </w:rPr>
        <w:t>Fonagy, Luyten, &amp; Strathearn, 2011, p. 58</w:t>
      </w:r>
    </w:p>
    <w:p w14:paraId="21694EDA" w14:textId="77777777" w:rsidR="00A443F3" w:rsidRPr="005C1AAB" w:rsidRDefault="00A443F3" w:rsidP="00A443F3">
      <w:pPr>
        <w:pStyle w:val="NoSpacing"/>
        <w:rPr>
          <w:rFonts w:ascii="Centaur" w:hAnsi="Centaur" w:cs="Times-Roman"/>
        </w:rPr>
      </w:pPr>
    </w:p>
    <w:p w14:paraId="6002C95A" w14:textId="77777777" w:rsidR="00A443F3" w:rsidRPr="005C1AAB" w:rsidRDefault="00A443F3" w:rsidP="00A443F3">
      <w:pPr>
        <w:pStyle w:val="NoSpacing"/>
        <w:rPr>
          <w:rFonts w:ascii="Centaur" w:hAnsi="Centaur"/>
        </w:rPr>
      </w:pPr>
    </w:p>
    <w:p w14:paraId="65F35876" w14:textId="77777777" w:rsidR="00A8297F" w:rsidRPr="005C1AAB" w:rsidRDefault="002128D0" w:rsidP="00DA5DBE">
      <w:pPr>
        <w:pStyle w:val="NoSpacing"/>
        <w:ind w:left="360"/>
        <w:rPr>
          <w:rFonts w:ascii="Centaur" w:hAnsi="Centaur"/>
          <w:b/>
        </w:rPr>
      </w:pPr>
      <w:r w:rsidRPr="005C1AAB">
        <w:rPr>
          <w:rFonts w:ascii="Centaur" w:hAnsi="Centaur"/>
          <w:b/>
        </w:rPr>
        <w:t xml:space="preserve">Alliance Research </w:t>
      </w:r>
    </w:p>
    <w:p w14:paraId="43958DBE" w14:textId="77777777" w:rsidR="00A8297F" w:rsidRPr="005C1AAB" w:rsidRDefault="00A8297F" w:rsidP="00DA5DBE">
      <w:pPr>
        <w:pStyle w:val="NoSpacing"/>
        <w:ind w:left="360"/>
        <w:rPr>
          <w:rFonts w:ascii="Centaur" w:hAnsi="Centaur"/>
        </w:rPr>
      </w:pPr>
    </w:p>
    <w:p w14:paraId="5B6B9AEC" w14:textId="77777777" w:rsidR="007E6AA9" w:rsidRPr="005C1AAB" w:rsidRDefault="007E6AA9" w:rsidP="00DA5DBE">
      <w:pPr>
        <w:autoSpaceDE w:val="0"/>
        <w:autoSpaceDN w:val="0"/>
        <w:adjustRightInd w:val="0"/>
        <w:spacing w:after="0"/>
        <w:ind w:left="360"/>
        <w:rPr>
          <w:rFonts w:ascii="Centaur" w:hAnsi="Centaur" w:cs="Times-Roman"/>
          <w:color w:val="000000"/>
        </w:rPr>
      </w:pPr>
      <w:r w:rsidRPr="005C1AAB">
        <w:rPr>
          <w:rFonts w:ascii="Centaur" w:hAnsi="Centaur" w:cs="Times-Roman"/>
          <w:color w:val="000000"/>
        </w:rPr>
        <w:t>Extensive prior research h</w:t>
      </w:r>
      <w:r w:rsidR="00DC35D0" w:rsidRPr="005C1AAB">
        <w:rPr>
          <w:rFonts w:ascii="Centaur" w:hAnsi="Centaur" w:cs="Times-Roman"/>
          <w:color w:val="000000"/>
        </w:rPr>
        <w:t>as consistently found a signifi</w:t>
      </w:r>
      <w:r w:rsidRPr="005C1AAB">
        <w:rPr>
          <w:rFonts w:ascii="Centaur" w:hAnsi="Centaur" w:cs="Times-Roman"/>
          <w:color w:val="000000"/>
        </w:rPr>
        <w:t>cant relationship</w:t>
      </w:r>
    </w:p>
    <w:p w14:paraId="4A2334F6" w14:textId="77777777" w:rsidR="007E6AA9" w:rsidRPr="005C1AAB" w:rsidRDefault="007E6AA9" w:rsidP="00DA5DBE">
      <w:pPr>
        <w:autoSpaceDE w:val="0"/>
        <w:autoSpaceDN w:val="0"/>
        <w:adjustRightInd w:val="0"/>
        <w:spacing w:after="0"/>
        <w:ind w:left="360"/>
        <w:rPr>
          <w:rFonts w:ascii="Centaur" w:hAnsi="Centaur" w:cs="Times-Roman"/>
          <w:color w:val="000000"/>
        </w:rPr>
      </w:pPr>
      <w:r w:rsidRPr="005C1AAB">
        <w:rPr>
          <w:rFonts w:ascii="Centaur" w:hAnsi="Centaur" w:cs="Times-Roman"/>
          <w:color w:val="000000"/>
        </w:rPr>
        <w:t xml:space="preserve">between therapeutic alliance with therapy process and outcome [ </w:t>
      </w:r>
      <w:r w:rsidRPr="005C1AAB">
        <w:rPr>
          <w:rFonts w:ascii="Centaur" w:hAnsi="Centaur" w:cs="Times-Roman"/>
          <w:color w:val="0000FF"/>
        </w:rPr>
        <w:t xml:space="preserve">1– 4 </w:t>
      </w:r>
      <w:r w:rsidRPr="005C1AAB">
        <w:rPr>
          <w:rFonts w:ascii="Centaur" w:hAnsi="Centaur" w:cs="Times-Roman"/>
          <w:color w:val="000000"/>
        </w:rPr>
        <w:t>] . Moreover, alliance</w:t>
      </w:r>
    </w:p>
    <w:p w14:paraId="43B3AA6B" w14:textId="77777777" w:rsidR="007E6AA9" w:rsidRPr="005C1AAB" w:rsidRDefault="007E6AA9" w:rsidP="00DA5DBE">
      <w:pPr>
        <w:autoSpaceDE w:val="0"/>
        <w:autoSpaceDN w:val="0"/>
        <w:adjustRightInd w:val="0"/>
        <w:spacing w:after="0"/>
        <w:ind w:left="360"/>
        <w:rPr>
          <w:rFonts w:ascii="Centaur" w:hAnsi="Centaur" w:cs="Times-Roman"/>
          <w:color w:val="000000"/>
        </w:rPr>
      </w:pPr>
      <w:r w:rsidRPr="005C1AAB">
        <w:rPr>
          <w:rFonts w:ascii="Centaur" w:hAnsi="Centaur" w:cs="Times-Roman"/>
          <w:color w:val="000000"/>
        </w:rPr>
        <w:t>has been found to be one of the most robust predictors of positive psychotherapy outcome regardless</w:t>
      </w:r>
    </w:p>
    <w:p w14:paraId="5E9D97AC" w14:textId="77777777" w:rsidR="00A8297F" w:rsidRPr="005C1AAB" w:rsidRDefault="007E6AA9" w:rsidP="00DA5DBE">
      <w:pPr>
        <w:pStyle w:val="NoSpacing"/>
        <w:ind w:left="360"/>
        <w:rPr>
          <w:rFonts w:ascii="Centaur" w:hAnsi="Centaur"/>
        </w:rPr>
      </w:pPr>
      <w:r w:rsidRPr="005C1AAB">
        <w:rPr>
          <w:rFonts w:ascii="Centaur" w:hAnsi="Centaur" w:cs="Times-Roman"/>
          <w:color w:val="000000"/>
        </w:rPr>
        <w:t xml:space="preserve">of the type of therapy utilized or whether assessed by therapist, client, or independent observer [ </w:t>
      </w:r>
      <w:r w:rsidRPr="005C1AAB">
        <w:rPr>
          <w:rFonts w:ascii="Centaur" w:hAnsi="Centaur" w:cs="Times-Roman"/>
          <w:color w:val="0000FF"/>
        </w:rPr>
        <w:t xml:space="preserve">1 </w:t>
      </w:r>
      <w:r w:rsidRPr="005C1AAB">
        <w:rPr>
          <w:rFonts w:ascii="Centaur" w:hAnsi="Centaur" w:cs="Times-Roman"/>
          <w:color w:val="000000"/>
        </w:rPr>
        <w:t>] .</w:t>
      </w:r>
    </w:p>
    <w:p w14:paraId="5ED0824A" w14:textId="77777777" w:rsidR="00F73EAC" w:rsidRPr="005C1AAB" w:rsidRDefault="007E6AA9" w:rsidP="00DA5DBE">
      <w:pPr>
        <w:pStyle w:val="NoSpacing"/>
        <w:ind w:left="360" w:firstLine="720"/>
        <w:rPr>
          <w:rFonts w:ascii="Centaur" w:eastAsia="Times New Roman" w:hAnsi="Centaur" w:cs="Times New Roman"/>
        </w:rPr>
      </w:pPr>
      <w:r w:rsidRPr="005C1AAB">
        <w:rPr>
          <w:rFonts w:ascii="Centaur" w:eastAsia="Times New Roman" w:hAnsi="Centaur" w:cs="Times New Roman"/>
        </w:rPr>
        <w:t>Hilsenroth, Ackerma</w:t>
      </w:r>
      <w:r w:rsidR="002128D0" w:rsidRPr="005C1AAB">
        <w:rPr>
          <w:rFonts w:ascii="Centaur" w:eastAsia="Times New Roman" w:hAnsi="Centaur" w:cs="Times New Roman"/>
        </w:rPr>
        <w:t>n, Blagys, Baity, &amp; Mooney, 2003</w:t>
      </w:r>
      <w:r w:rsidRPr="005C1AAB">
        <w:rPr>
          <w:rFonts w:ascii="Centaur" w:eastAsia="Times New Roman" w:hAnsi="Centaur" w:cs="Times New Roman"/>
        </w:rPr>
        <w:t>, p. 361</w:t>
      </w:r>
    </w:p>
    <w:p w14:paraId="002344CD" w14:textId="77777777" w:rsidR="007E6AA9" w:rsidRPr="005C1AAB" w:rsidRDefault="007E6AA9" w:rsidP="007E6AA9">
      <w:pPr>
        <w:pStyle w:val="NoSpacing"/>
        <w:rPr>
          <w:rFonts w:ascii="Centaur" w:eastAsia="Times New Roman" w:hAnsi="Centaur" w:cs="Times New Roman"/>
        </w:rPr>
      </w:pPr>
    </w:p>
    <w:p w14:paraId="64131FDF" w14:textId="77777777" w:rsidR="00D06759" w:rsidRPr="007A77B0" w:rsidRDefault="00D06759" w:rsidP="007E6AA9">
      <w:pPr>
        <w:pStyle w:val="NoSpacing"/>
        <w:rPr>
          <w:rFonts w:ascii="Centaur" w:eastAsia="Times New Roman" w:hAnsi="Centaur" w:cs="Times New Roman"/>
          <w:sz w:val="20"/>
          <w:szCs w:val="20"/>
        </w:rPr>
      </w:pPr>
    </w:p>
    <w:p w14:paraId="4CBA9F14"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Bold"/>
          <w:b/>
          <w:bCs/>
          <w:color w:val="000000"/>
          <w:sz w:val="20"/>
          <w:szCs w:val="20"/>
        </w:rPr>
        <w:t xml:space="preserve">Table 22.2 </w:t>
      </w:r>
      <w:r w:rsidRPr="007A77B0">
        <w:rPr>
          <w:rFonts w:ascii="Centaur" w:hAnsi="Centaur" w:cs="Times-Roman"/>
          <w:color w:val="000000"/>
          <w:sz w:val="20"/>
          <w:szCs w:val="20"/>
        </w:rPr>
        <w:t>Summary of therapist’s techniques and attributes found to contribute positively to the alliance</w:t>
      </w:r>
    </w:p>
    <w:p w14:paraId="2E75AE2A"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p>
    <w:p w14:paraId="73A74A4F"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Techniques positively related to alliance </w:t>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t>Attributes positively related to alliance</w:t>
      </w:r>
    </w:p>
    <w:p w14:paraId="73DABCB8" w14:textId="77777777" w:rsidR="00D06759" w:rsidRPr="007A77B0" w:rsidRDefault="00D06759" w:rsidP="00E05824">
      <w:pPr>
        <w:autoSpaceDE w:val="0"/>
        <w:autoSpaceDN w:val="0"/>
        <w:adjustRightInd w:val="0"/>
        <w:spacing w:after="0"/>
        <w:ind w:left="360"/>
        <w:rPr>
          <w:rFonts w:ascii="Centaur" w:hAnsi="Centaur" w:cs="Times-Italic"/>
          <w:i/>
          <w:iCs/>
          <w:color w:val="000000"/>
          <w:sz w:val="20"/>
          <w:szCs w:val="20"/>
        </w:rPr>
      </w:pPr>
    </w:p>
    <w:p w14:paraId="2986E125" w14:textId="77777777" w:rsidR="00D06759" w:rsidRPr="007A77B0" w:rsidRDefault="00D06759" w:rsidP="00E05824">
      <w:pPr>
        <w:autoSpaceDE w:val="0"/>
        <w:autoSpaceDN w:val="0"/>
        <w:adjustRightInd w:val="0"/>
        <w:spacing w:after="0"/>
        <w:ind w:left="360"/>
        <w:rPr>
          <w:rFonts w:ascii="Centaur" w:hAnsi="Centaur" w:cs="Times-Italic"/>
          <w:i/>
          <w:iCs/>
          <w:color w:val="000000"/>
          <w:sz w:val="20"/>
          <w:szCs w:val="20"/>
        </w:rPr>
      </w:pPr>
      <w:r w:rsidRPr="007A77B0">
        <w:rPr>
          <w:rFonts w:ascii="Centaur" w:hAnsi="Centaur" w:cs="Times-Italic"/>
          <w:i/>
          <w:iCs/>
          <w:color w:val="000000"/>
          <w:sz w:val="20"/>
          <w:szCs w:val="20"/>
        </w:rPr>
        <w:t>Supportive</w:t>
      </w:r>
    </w:p>
    <w:p w14:paraId="36781D7C"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Support the patient’s struggle </w:t>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t>Helpful</w:t>
      </w:r>
    </w:p>
    <w:p w14:paraId="390FFE1B"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Affirm the patient’s experience </w:t>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r>
      <w:r w:rsidR="00A0073A" w:rsidRPr="007A77B0">
        <w:rPr>
          <w:rFonts w:ascii="Centaur" w:hAnsi="Centaur" w:cs="Times-Roman"/>
          <w:color w:val="000000"/>
          <w:sz w:val="20"/>
          <w:szCs w:val="20"/>
        </w:rPr>
        <w:tab/>
      </w:r>
      <w:r w:rsidRPr="007A77B0">
        <w:rPr>
          <w:rFonts w:ascii="Centaur" w:hAnsi="Centaur" w:cs="Times-Roman"/>
          <w:color w:val="000000"/>
          <w:sz w:val="20"/>
          <w:szCs w:val="20"/>
        </w:rPr>
        <w:t>Affirming</w:t>
      </w:r>
    </w:p>
    <w:p w14:paraId="35942667"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Convey a sense of understanding and connection </w:t>
      </w:r>
      <w:r w:rsidRPr="007A77B0">
        <w:rPr>
          <w:rFonts w:ascii="Centaur" w:hAnsi="Centaur" w:cs="Times-Roman"/>
          <w:color w:val="000000"/>
          <w:sz w:val="20"/>
          <w:szCs w:val="20"/>
        </w:rPr>
        <w:tab/>
      </w:r>
      <w:r w:rsidRPr="007A77B0">
        <w:rPr>
          <w:rFonts w:ascii="Centaur" w:hAnsi="Centaur" w:cs="Times-Roman"/>
          <w:color w:val="000000"/>
          <w:sz w:val="20"/>
          <w:szCs w:val="20"/>
        </w:rPr>
        <w:tab/>
        <w:t>Understanding</w:t>
      </w:r>
    </w:p>
    <w:p w14:paraId="0F921A08"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Note past therapy success </w:t>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t>Accepting</w:t>
      </w:r>
    </w:p>
    <w:p w14:paraId="72FD6BDC"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Foster a collaborative treatment process </w:t>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t>Collaborative</w:t>
      </w:r>
    </w:p>
    <w:p w14:paraId="7F1FD7A5"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Enhance motivation for change </w:t>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r>
      <w:r w:rsidR="00A0073A" w:rsidRPr="007A77B0">
        <w:rPr>
          <w:rFonts w:ascii="Centaur" w:hAnsi="Centaur" w:cs="Times-Roman"/>
          <w:color w:val="000000"/>
          <w:sz w:val="20"/>
          <w:szCs w:val="20"/>
        </w:rPr>
        <w:tab/>
      </w:r>
      <w:r w:rsidRPr="007A77B0">
        <w:rPr>
          <w:rFonts w:ascii="Centaur" w:hAnsi="Centaur" w:cs="Times-Roman"/>
          <w:color w:val="000000"/>
          <w:sz w:val="20"/>
          <w:szCs w:val="20"/>
        </w:rPr>
        <w:t>Enthusiasm</w:t>
      </w:r>
    </w:p>
    <w:p w14:paraId="03A0D78C" w14:textId="77777777" w:rsidR="00D06759" w:rsidRPr="007A77B0" w:rsidRDefault="00D06759" w:rsidP="00E05824">
      <w:pPr>
        <w:autoSpaceDE w:val="0"/>
        <w:autoSpaceDN w:val="0"/>
        <w:adjustRightInd w:val="0"/>
        <w:spacing w:after="0"/>
        <w:ind w:left="360"/>
        <w:rPr>
          <w:rFonts w:ascii="Centaur" w:hAnsi="Centaur" w:cs="Times-Italic"/>
          <w:i/>
          <w:iCs/>
          <w:color w:val="000000"/>
          <w:sz w:val="20"/>
          <w:szCs w:val="20"/>
        </w:rPr>
      </w:pPr>
    </w:p>
    <w:p w14:paraId="4C79BA0D" w14:textId="77777777" w:rsidR="00D06759" w:rsidRPr="007A77B0" w:rsidRDefault="00D06759" w:rsidP="00E05824">
      <w:pPr>
        <w:autoSpaceDE w:val="0"/>
        <w:autoSpaceDN w:val="0"/>
        <w:adjustRightInd w:val="0"/>
        <w:spacing w:after="0"/>
        <w:ind w:left="360"/>
        <w:rPr>
          <w:rFonts w:ascii="Centaur" w:hAnsi="Centaur" w:cs="Times-Italic"/>
          <w:i/>
          <w:iCs/>
          <w:color w:val="000000"/>
          <w:sz w:val="20"/>
          <w:szCs w:val="20"/>
        </w:rPr>
      </w:pPr>
      <w:r w:rsidRPr="007A77B0">
        <w:rPr>
          <w:rFonts w:ascii="Centaur" w:hAnsi="Centaur" w:cs="Times-Italic"/>
          <w:i/>
          <w:iCs/>
          <w:color w:val="000000"/>
          <w:sz w:val="20"/>
          <w:szCs w:val="20"/>
        </w:rPr>
        <w:t>Exploratory</w:t>
      </w:r>
    </w:p>
    <w:p w14:paraId="74E3544B"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Utilize open-ended questions </w:t>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t>Open</w:t>
      </w:r>
    </w:p>
    <w:p w14:paraId="5025BDB4"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Clarify areas of distress or discrepancy </w:t>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t>Empathic</w:t>
      </w:r>
    </w:p>
    <w:p w14:paraId="52EB70FD"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Communicate clearly </w:t>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r>
      <w:r w:rsidR="00A0073A" w:rsidRPr="007A77B0">
        <w:rPr>
          <w:rFonts w:ascii="Centaur" w:hAnsi="Centaur" w:cs="Times-Roman"/>
          <w:color w:val="000000"/>
          <w:sz w:val="20"/>
          <w:szCs w:val="20"/>
        </w:rPr>
        <w:tab/>
      </w:r>
      <w:r w:rsidRPr="007A77B0">
        <w:rPr>
          <w:rFonts w:ascii="Centaur" w:hAnsi="Centaur" w:cs="Times-Roman"/>
          <w:color w:val="000000"/>
          <w:sz w:val="20"/>
          <w:szCs w:val="20"/>
        </w:rPr>
        <w:t>Warm</w:t>
      </w:r>
    </w:p>
    <w:p w14:paraId="2D5A8881"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Foster depth Friendly</w:t>
      </w:r>
    </w:p>
    <w:p w14:paraId="05339A9A"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Provide appropriate, nonhostile, confrontation </w:t>
      </w:r>
      <w:r w:rsidRPr="007A77B0">
        <w:rPr>
          <w:rFonts w:ascii="Centaur" w:hAnsi="Centaur" w:cs="Times-Roman"/>
          <w:color w:val="000000"/>
          <w:sz w:val="20"/>
          <w:szCs w:val="20"/>
        </w:rPr>
        <w:tab/>
      </w:r>
      <w:r w:rsidRPr="007A77B0">
        <w:rPr>
          <w:rFonts w:ascii="Centaur" w:hAnsi="Centaur" w:cs="Times-Roman"/>
          <w:color w:val="000000"/>
          <w:sz w:val="20"/>
          <w:szCs w:val="20"/>
        </w:rPr>
        <w:tab/>
        <w:t>Egalitarian</w:t>
      </w:r>
    </w:p>
    <w:p w14:paraId="27BEC257"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Provide accurate interpretation</w:t>
      </w:r>
    </w:p>
    <w:p w14:paraId="5C324684" w14:textId="77777777" w:rsidR="00D06759" w:rsidRPr="007A77B0" w:rsidRDefault="00D06759" w:rsidP="00E05824">
      <w:pPr>
        <w:autoSpaceDE w:val="0"/>
        <w:autoSpaceDN w:val="0"/>
        <w:adjustRightInd w:val="0"/>
        <w:spacing w:after="0"/>
        <w:ind w:left="360"/>
        <w:rPr>
          <w:rFonts w:ascii="Centaur" w:hAnsi="Centaur" w:cs="Times-Italic"/>
          <w:i/>
          <w:iCs/>
          <w:color w:val="000000"/>
          <w:sz w:val="20"/>
          <w:szCs w:val="20"/>
        </w:rPr>
      </w:pPr>
    </w:p>
    <w:p w14:paraId="0FC817AA" w14:textId="77777777" w:rsidR="00D06759" w:rsidRPr="007A77B0" w:rsidRDefault="00D06759" w:rsidP="00E05824">
      <w:pPr>
        <w:autoSpaceDE w:val="0"/>
        <w:autoSpaceDN w:val="0"/>
        <w:adjustRightInd w:val="0"/>
        <w:spacing w:after="0"/>
        <w:ind w:left="360"/>
        <w:rPr>
          <w:rFonts w:ascii="Centaur" w:hAnsi="Centaur" w:cs="Times-Italic"/>
          <w:i/>
          <w:iCs/>
          <w:color w:val="000000"/>
          <w:sz w:val="20"/>
          <w:szCs w:val="20"/>
        </w:rPr>
      </w:pPr>
      <w:r w:rsidRPr="007A77B0">
        <w:rPr>
          <w:rFonts w:ascii="Centaur" w:hAnsi="Centaur" w:cs="Times-Italic"/>
          <w:i/>
          <w:iCs/>
          <w:color w:val="000000"/>
          <w:sz w:val="20"/>
          <w:szCs w:val="20"/>
        </w:rPr>
        <w:t>Experiential and affect focused</w:t>
      </w:r>
    </w:p>
    <w:p w14:paraId="0A4082D8"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Attend to patient experience </w:t>
      </w:r>
      <w:r w:rsidR="007A77B0">
        <w:rPr>
          <w:rFonts w:ascii="Centaur" w:hAnsi="Centaur" w:cs="Times-Roman"/>
          <w:color w:val="000000"/>
          <w:sz w:val="20"/>
          <w:szCs w:val="20"/>
        </w:rPr>
        <w:tab/>
      </w:r>
      <w:r w:rsidR="007A77B0">
        <w:rPr>
          <w:rFonts w:ascii="Centaur" w:hAnsi="Centaur" w:cs="Times-Roman"/>
          <w:color w:val="000000"/>
          <w:sz w:val="20"/>
          <w:szCs w:val="20"/>
        </w:rPr>
        <w:tab/>
      </w:r>
      <w:r w:rsidR="007A77B0">
        <w:rPr>
          <w:rFonts w:ascii="Centaur" w:hAnsi="Centaur" w:cs="Times-Roman"/>
          <w:color w:val="000000"/>
          <w:sz w:val="20"/>
          <w:szCs w:val="20"/>
        </w:rPr>
        <w:tab/>
      </w:r>
      <w:r w:rsidR="007A77B0">
        <w:rPr>
          <w:rFonts w:ascii="Centaur" w:hAnsi="Centaur" w:cs="Times-Roman"/>
          <w:color w:val="000000"/>
          <w:sz w:val="20"/>
          <w:szCs w:val="20"/>
        </w:rPr>
        <w:tab/>
      </w:r>
      <w:r w:rsidRPr="007A77B0">
        <w:rPr>
          <w:rFonts w:ascii="Centaur" w:hAnsi="Centaur" w:cs="Times-Roman"/>
          <w:color w:val="000000"/>
          <w:sz w:val="20"/>
          <w:szCs w:val="20"/>
        </w:rPr>
        <w:t>Honest</w:t>
      </w:r>
    </w:p>
    <w:p w14:paraId="67E840C7" w14:textId="77777777" w:rsidR="00D06759" w:rsidRPr="007A77B0" w:rsidRDefault="00757D7D" w:rsidP="00E05824">
      <w:pPr>
        <w:autoSpaceDE w:val="0"/>
        <w:autoSpaceDN w:val="0"/>
        <w:adjustRightInd w:val="0"/>
        <w:spacing w:after="0"/>
        <w:ind w:left="360"/>
        <w:rPr>
          <w:rFonts w:ascii="Centaur" w:hAnsi="Centaur" w:cs="Times-Roman"/>
          <w:color w:val="000000"/>
          <w:sz w:val="20"/>
          <w:szCs w:val="20"/>
        </w:rPr>
      </w:pPr>
      <w:r>
        <w:rPr>
          <w:rFonts w:ascii="Centaur" w:hAnsi="Centaur" w:cs="Times-Roman"/>
          <w:color w:val="000000"/>
          <w:sz w:val="20"/>
          <w:szCs w:val="20"/>
        </w:rPr>
        <w:t>Refl</w:t>
      </w:r>
      <w:r w:rsidR="00D06759" w:rsidRPr="007A77B0">
        <w:rPr>
          <w:rFonts w:ascii="Centaur" w:hAnsi="Centaur" w:cs="Times-Roman"/>
          <w:color w:val="000000"/>
          <w:sz w:val="20"/>
          <w:szCs w:val="20"/>
        </w:rPr>
        <w:t xml:space="preserve">ect patient statements and experience </w:t>
      </w:r>
      <w:r w:rsidR="007A77B0">
        <w:rPr>
          <w:rFonts w:ascii="Centaur" w:hAnsi="Centaur" w:cs="Times-Roman"/>
          <w:color w:val="000000"/>
          <w:sz w:val="20"/>
          <w:szCs w:val="20"/>
        </w:rPr>
        <w:tab/>
      </w:r>
      <w:r w:rsidR="007A77B0">
        <w:rPr>
          <w:rFonts w:ascii="Centaur" w:hAnsi="Centaur" w:cs="Times-Roman"/>
          <w:color w:val="000000"/>
          <w:sz w:val="20"/>
          <w:szCs w:val="20"/>
        </w:rPr>
        <w:tab/>
      </w:r>
      <w:r w:rsidR="007A77B0">
        <w:rPr>
          <w:rFonts w:ascii="Centaur" w:hAnsi="Centaur" w:cs="Times-Roman"/>
          <w:color w:val="000000"/>
          <w:sz w:val="20"/>
          <w:szCs w:val="20"/>
        </w:rPr>
        <w:tab/>
      </w:r>
      <w:r w:rsidR="00D06759" w:rsidRPr="007A77B0">
        <w:rPr>
          <w:rFonts w:ascii="Centaur" w:hAnsi="Centaur" w:cs="Times-Roman"/>
          <w:color w:val="000000"/>
          <w:sz w:val="20"/>
          <w:szCs w:val="20"/>
        </w:rPr>
        <w:t>Trustworthy</w:t>
      </w:r>
    </w:p>
    <w:p w14:paraId="540A07DB"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Facilitate the expression of affect </w:t>
      </w:r>
      <w:r w:rsidR="007A77B0">
        <w:rPr>
          <w:rFonts w:ascii="Centaur" w:hAnsi="Centaur" w:cs="Times-Roman"/>
          <w:color w:val="000000"/>
          <w:sz w:val="20"/>
          <w:szCs w:val="20"/>
        </w:rPr>
        <w:tab/>
      </w:r>
      <w:r w:rsidR="007A77B0">
        <w:rPr>
          <w:rFonts w:ascii="Centaur" w:hAnsi="Centaur" w:cs="Times-Roman"/>
          <w:color w:val="000000"/>
          <w:sz w:val="20"/>
          <w:szCs w:val="20"/>
        </w:rPr>
        <w:tab/>
      </w:r>
      <w:r w:rsidR="007A77B0">
        <w:rPr>
          <w:rFonts w:ascii="Centaur" w:hAnsi="Centaur" w:cs="Times-Roman"/>
          <w:color w:val="000000"/>
          <w:sz w:val="20"/>
          <w:szCs w:val="20"/>
        </w:rPr>
        <w:tab/>
      </w:r>
      <w:r w:rsidR="007A77B0">
        <w:rPr>
          <w:rFonts w:ascii="Centaur" w:hAnsi="Centaur" w:cs="Times-Roman"/>
          <w:color w:val="000000"/>
          <w:sz w:val="20"/>
          <w:szCs w:val="20"/>
        </w:rPr>
        <w:tab/>
      </w:r>
      <w:r w:rsidRPr="007A77B0">
        <w:rPr>
          <w:rFonts w:ascii="Centaur" w:hAnsi="Centaur" w:cs="Times-Roman"/>
          <w:color w:val="000000"/>
          <w:sz w:val="20"/>
          <w:szCs w:val="20"/>
        </w:rPr>
        <w:t>Respectful</w:t>
      </w:r>
    </w:p>
    <w:p w14:paraId="1FDC362D"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Explore different patient emotional states</w:t>
      </w:r>
    </w:p>
    <w:p w14:paraId="5E17191D" w14:textId="77777777" w:rsidR="00D06759" w:rsidRPr="007A77B0" w:rsidRDefault="00D06759" w:rsidP="00E05824">
      <w:pPr>
        <w:autoSpaceDE w:val="0"/>
        <w:autoSpaceDN w:val="0"/>
        <w:adjustRightInd w:val="0"/>
        <w:spacing w:after="0"/>
        <w:ind w:left="360"/>
        <w:rPr>
          <w:rFonts w:ascii="Centaur" w:hAnsi="Centaur" w:cs="Times-Italic"/>
          <w:i/>
          <w:iCs/>
          <w:color w:val="000000"/>
          <w:sz w:val="20"/>
          <w:szCs w:val="20"/>
        </w:rPr>
      </w:pPr>
    </w:p>
    <w:p w14:paraId="372B534A" w14:textId="77777777" w:rsidR="00D06759" w:rsidRPr="007A77B0" w:rsidRDefault="00D06759" w:rsidP="00E05824">
      <w:pPr>
        <w:autoSpaceDE w:val="0"/>
        <w:autoSpaceDN w:val="0"/>
        <w:adjustRightInd w:val="0"/>
        <w:spacing w:after="0"/>
        <w:ind w:left="360"/>
        <w:rPr>
          <w:rFonts w:ascii="Centaur" w:hAnsi="Centaur" w:cs="Times-Italic"/>
          <w:i/>
          <w:iCs/>
          <w:color w:val="000000"/>
          <w:sz w:val="20"/>
          <w:szCs w:val="20"/>
        </w:rPr>
      </w:pPr>
    </w:p>
    <w:p w14:paraId="14270AFD"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Italic"/>
          <w:i/>
          <w:iCs/>
          <w:color w:val="000000"/>
          <w:sz w:val="20"/>
          <w:szCs w:val="20"/>
        </w:rPr>
        <w:t xml:space="preserve">Engaged and active relationship </w:t>
      </w:r>
      <w:r w:rsidRPr="007A77B0">
        <w:rPr>
          <w:rFonts w:ascii="Centaur" w:hAnsi="Centaur" w:cs="Times-Italic"/>
          <w:i/>
          <w:iCs/>
          <w:color w:val="000000"/>
          <w:sz w:val="20"/>
          <w:szCs w:val="20"/>
        </w:rPr>
        <w:tab/>
      </w:r>
      <w:r w:rsidR="007A77B0">
        <w:rPr>
          <w:rFonts w:ascii="Centaur" w:hAnsi="Centaur" w:cs="Times-Italic"/>
          <w:i/>
          <w:iCs/>
          <w:color w:val="000000"/>
          <w:sz w:val="20"/>
          <w:szCs w:val="20"/>
        </w:rPr>
        <w:tab/>
      </w:r>
      <w:r w:rsidRPr="007A77B0">
        <w:rPr>
          <w:rFonts w:ascii="Centaur" w:hAnsi="Centaur" w:cs="Times-Italic"/>
          <w:i/>
          <w:iCs/>
          <w:color w:val="000000"/>
          <w:sz w:val="20"/>
          <w:szCs w:val="20"/>
        </w:rPr>
        <w:tab/>
      </w:r>
      <w:r w:rsidR="00A0073A" w:rsidRPr="007A77B0">
        <w:rPr>
          <w:rFonts w:ascii="Centaur" w:hAnsi="Centaur" w:cs="Times-Italic"/>
          <w:i/>
          <w:iCs/>
          <w:color w:val="000000"/>
          <w:sz w:val="20"/>
          <w:szCs w:val="20"/>
        </w:rPr>
        <w:tab/>
      </w:r>
      <w:r w:rsidRPr="007A77B0">
        <w:rPr>
          <w:rFonts w:ascii="Centaur" w:hAnsi="Centaur" w:cs="Times-Roman"/>
          <w:color w:val="000000"/>
          <w:sz w:val="20"/>
          <w:szCs w:val="20"/>
        </w:rPr>
        <w:t>Interested</w:t>
      </w:r>
    </w:p>
    <w:p w14:paraId="38DD3BDD"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Active-engaged involvement </w:t>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r>
      <w:r w:rsidR="007A77B0">
        <w:rPr>
          <w:rFonts w:ascii="Centaur" w:hAnsi="Centaur" w:cs="Times-Roman"/>
          <w:color w:val="000000"/>
          <w:sz w:val="20"/>
          <w:szCs w:val="20"/>
        </w:rPr>
        <w:tab/>
      </w:r>
      <w:r w:rsidRPr="007A77B0">
        <w:rPr>
          <w:rFonts w:ascii="Centaur" w:hAnsi="Centaur" w:cs="Times-Roman"/>
          <w:color w:val="000000"/>
          <w:sz w:val="20"/>
          <w:szCs w:val="20"/>
        </w:rPr>
        <w:t>Alert</w:t>
      </w:r>
    </w:p>
    <w:p w14:paraId="1A4E70B8"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Focus on the here and now of therapy relationship</w:t>
      </w:r>
    </w:p>
    <w:p w14:paraId="4E46F7BE"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Discuss therapist’s own contribution to process </w:t>
      </w:r>
      <w:r w:rsidRPr="007A77B0">
        <w:rPr>
          <w:rFonts w:ascii="Centaur" w:hAnsi="Centaur" w:cs="Times-Roman"/>
          <w:color w:val="000000"/>
          <w:sz w:val="20"/>
          <w:szCs w:val="20"/>
        </w:rPr>
        <w:tab/>
      </w:r>
      <w:r w:rsidRPr="007A77B0">
        <w:rPr>
          <w:rFonts w:ascii="Centaur" w:hAnsi="Centaur" w:cs="Times-Roman"/>
          <w:color w:val="000000"/>
          <w:sz w:val="20"/>
          <w:szCs w:val="20"/>
        </w:rPr>
        <w:tab/>
        <w:t>Flexible</w:t>
      </w:r>
    </w:p>
    <w:p w14:paraId="139B1702"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Provide ongoing feedback to patient </w:t>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t>Relaxed</w:t>
      </w:r>
    </w:p>
    <w:p w14:paraId="3FCE592E" w14:textId="77777777" w:rsidR="00D06759" w:rsidRPr="007A77B0" w:rsidRDefault="00E426A2" w:rsidP="00E426A2">
      <w:pPr>
        <w:autoSpaceDE w:val="0"/>
        <w:autoSpaceDN w:val="0"/>
        <w:adjustRightInd w:val="0"/>
        <w:spacing w:after="0"/>
        <w:ind w:left="4320" w:firstLine="720"/>
        <w:rPr>
          <w:rFonts w:ascii="Centaur" w:hAnsi="Centaur" w:cs="Times-Roman"/>
          <w:color w:val="000000"/>
          <w:sz w:val="20"/>
          <w:szCs w:val="20"/>
        </w:rPr>
      </w:pPr>
      <w:r>
        <w:rPr>
          <w:rFonts w:ascii="Centaur" w:hAnsi="Centaur" w:cs="Times-Roman"/>
          <w:color w:val="000000"/>
          <w:sz w:val="20"/>
          <w:szCs w:val="20"/>
        </w:rPr>
        <w:t>C</w:t>
      </w:r>
      <w:r w:rsidR="007A77B0">
        <w:rPr>
          <w:rFonts w:ascii="Centaur" w:hAnsi="Centaur" w:cs="Times-Roman"/>
          <w:color w:val="000000"/>
          <w:sz w:val="20"/>
          <w:szCs w:val="20"/>
        </w:rPr>
        <w:t>onfid</w:t>
      </w:r>
      <w:r w:rsidR="00D06759" w:rsidRPr="007A77B0">
        <w:rPr>
          <w:rFonts w:ascii="Centaur" w:hAnsi="Centaur" w:cs="Times-Roman"/>
          <w:color w:val="000000"/>
          <w:sz w:val="20"/>
          <w:szCs w:val="20"/>
        </w:rPr>
        <w:t>ent</w:t>
      </w:r>
    </w:p>
    <w:p w14:paraId="6A400F0D" w14:textId="77777777" w:rsidR="00D06759" w:rsidRPr="007A77B0" w:rsidRDefault="00D06759" w:rsidP="00E426A2">
      <w:pPr>
        <w:autoSpaceDE w:val="0"/>
        <w:autoSpaceDN w:val="0"/>
        <w:adjustRightInd w:val="0"/>
        <w:spacing w:after="0"/>
        <w:ind w:left="4320" w:firstLine="720"/>
        <w:rPr>
          <w:rFonts w:ascii="Centaur" w:hAnsi="Centaur" w:cs="Times-Roman"/>
          <w:color w:val="000000"/>
          <w:sz w:val="20"/>
          <w:szCs w:val="20"/>
        </w:rPr>
      </w:pPr>
      <w:r w:rsidRPr="007A77B0">
        <w:rPr>
          <w:rFonts w:ascii="Centaur" w:hAnsi="Centaur" w:cs="Times-Roman"/>
          <w:color w:val="000000"/>
          <w:sz w:val="20"/>
          <w:szCs w:val="20"/>
        </w:rPr>
        <w:t>Experienced</w:t>
      </w:r>
    </w:p>
    <w:p w14:paraId="368E61A8" w14:textId="77777777" w:rsidR="00D06759" w:rsidRPr="007A77B0" w:rsidRDefault="00D06759" w:rsidP="00E426A2">
      <w:pPr>
        <w:autoSpaceDE w:val="0"/>
        <w:autoSpaceDN w:val="0"/>
        <w:adjustRightInd w:val="0"/>
        <w:spacing w:after="0"/>
        <w:ind w:left="4320" w:firstLine="720"/>
        <w:rPr>
          <w:rFonts w:ascii="Centaur" w:hAnsi="Centaur" w:cs="Times-Roman"/>
          <w:color w:val="000000"/>
          <w:sz w:val="20"/>
          <w:szCs w:val="20"/>
        </w:rPr>
      </w:pPr>
      <w:r w:rsidRPr="007A77B0">
        <w:rPr>
          <w:rFonts w:ascii="Centaur" w:hAnsi="Centaur" w:cs="Times-Roman"/>
          <w:color w:val="000000"/>
          <w:sz w:val="20"/>
          <w:szCs w:val="20"/>
        </w:rPr>
        <w:t>Competent</w:t>
      </w:r>
    </w:p>
    <w:p w14:paraId="0F452E25" w14:textId="77777777" w:rsidR="00D06759" w:rsidRPr="007A77B0" w:rsidRDefault="00D06759" w:rsidP="00E05824">
      <w:pPr>
        <w:pStyle w:val="NoSpacing"/>
        <w:ind w:left="360"/>
        <w:rPr>
          <w:rFonts w:ascii="Centaur" w:hAnsi="Centaur"/>
          <w:sz w:val="20"/>
          <w:szCs w:val="20"/>
        </w:rPr>
      </w:pPr>
      <w:r w:rsidRPr="007A77B0">
        <w:rPr>
          <w:rFonts w:ascii="Centaur" w:hAnsi="Centaur" w:cs="Times-Roman"/>
          <w:color w:val="000000"/>
          <w:sz w:val="20"/>
          <w:szCs w:val="20"/>
        </w:rPr>
        <w:t xml:space="preserve">Adapted from [ </w:t>
      </w:r>
      <w:r w:rsidRPr="007A77B0">
        <w:rPr>
          <w:rFonts w:ascii="Centaur" w:hAnsi="Centaur" w:cs="Times-Roman"/>
          <w:color w:val="0000FF"/>
          <w:sz w:val="20"/>
          <w:szCs w:val="20"/>
        </w:rPr>
        <w:t xml:space="preserve">51 </w:t>
      </w:r>
      <w:r w:rsidRPr="007A77B0">
        <w:rPr>
          <w:rFonts w:ascii="Centaur" w:hAnsi="Centaur" w:cs="Times-Roman"/>
          <w:color w:val="000000"/>
          <w:sz w:val="20"/>
          <w:szCs w:val="20"/>
        </w:rPr>
        <w:t>]</w:t>
      </w:r>
    </w:p>
    <w:p w14:paraId="6C07F930" w14:textId="77777777" w:rsidR="00F73EAC" w:rsidRDefault="002128D0" w:rsidP="002128D0">
      <w:pPr>
        <w:pStyle w:val="NoSpacing"/>
        <w:tabs>
          <w:tab w:val="left" w:pos="360"/>
        </w:tabs>
        <w:rPr>
          <w:rFonts w:ascii="Centaur" w:eastAsia="Times New Roman" w:hAnsi="Centaur" w:cs="Times New Roman"/>
          <w:sz w:val="20"/>
          <w:szCs w:val="20"/>
        </w:rPr>
      </w:pPr>
      <w:r>
        <w:rPr>
          <w:rFonts w:ascii="Centaur" w:hAnsi="Centaur"/>
          <w:sz w:val="20"/>
          <w:szCs w:val="20"/>
        </w:rPr>
        <w:tab/>
      </w:r>
      <w:r>
        <w:rPr>
          <w:rFonts w:ascii="Centaur" w:eastAsia="Times New Roman" w:hAnsi="Centaur" w:cs="Times New Roman"/>
          <w:sz w:val="20"/>
          <w:szCs w:val="20"/>
        </w:rPr>
        <w:t>Hilsenroth</w:t>
      </w:r>
      <w:r w:rsidRPr="007A77B0">
        <w:rPr>
          <w:rFonts w:ascii="Centaur" w:eastAsia="Times New Roman" w:hAnsi="Centaur" w:cs="Times New Roman"/>
          <w:sz w:val="20"/>
          <w:szCs w:val="20"/>
        </w:rPr>
        <w:t>, Cromer,</w:t>
      </w:r>
      <w:r>
        <w:rPr>
          <w:rFonts w:ascii="Centaur" w:eastAsia="Times New Roman" w:hAnsi="Centaur" w:cs="Times New Roman"/>
          <w:sz w:val="20"/>
          <w:szCs w:val="20"/>
        </w:rPr>
        <w:t xml:space="preserve"> &amp; Ackerman, 2012, p. 368</w:t>
      </w:r>
    </w:p>
    <w:p w14:paraId="08EF85AD" w14:textId="77777777" w:rsidR="00E05824" w:rsidRPr="007A77B0" w:rsidRDefault="00E05824" w:rsidP="00C35B1F">
      <w:pPr>
        <w:pStyle w:val="NoSpacing"/>
        <w:rPr>
          <w:rFonts w:ascii="Centaur" w:hAnsi="Centaur"/>
          <w:sz w:val="20"/>
          <w:szCs w:val="20"/>
        </w:rPr>
      </w:pPr>
    </w:p>
    <w:p w14:paraId="67E7EC3A" w14:textId="77777777" w:rsidR="00290253" w:rsidRPr="007A77B0" w:rsidRDefault="00290253" w:rsidP="00C35B1F">
      <w:pPr>
        <w:pStyle w:val="NoSpacing"/>
        <w:rPr>
          <w:rFonts w:ascii="Centaur" w:hAnsi="Centaur"/>
          <w:sz w:val="20"/>
          <w:szCs w:val="20"/>
        </w:rPr>
      </w:pPr>
    </w:p>
    <w:p w14:paraId="475E579E"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Bold"/>
          <w:b/>
          <w:bCs/>
          <w:color w:val="000000"/>
          <w:sz w:val="20"/>
          <w:szCs w:val="20"/>
        </w:rPr>
        <w:t xml:space="preserve">Table 22.3 </w:t>
      </w:r>
      <w:r w:rsidRPr="007A77B0">
        <w:rPr>
          <w:rFonts w:ascii="Centaur" w:hAnsi="Centaur" w:cs="Times-Roman"/>
          <w:color w:val="000000"/>
          <w:sz w:val="20"/>
          <w:szCs w:val="20"/>
        </w:rPr>
        <w:t>Summary of therapist’s techniques and attributes found to contribute negatively to the alliance</w:t>
      </w:r>
    </w:p>
    <w:p w14:paraId="09542D7B"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p>
    <w:p w14:paraId="7D617C6E"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Techniques negatively related to alliance </w:t>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t>Attributes negatively related to alliance</w:t>
      </w:r>
    </w:p>
    <w:p w14:paraId="1FEF835F"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Managing the treatment in inflexible manner </w:t>
      </w:r>
      <w:r w:rsidRPr="007A77B0">
        <w:rPr>
          <w:rFonts w:ascii="Centaur" w:hAnsi="Centaur" w:cs="Times-Roman"/>
          <w:color w:val="000000"/>
          <w:sz w:val="20"/>
          <w:szCs w:val="20"/>
        </w:rPr>
        <w:tab/>
      </w:r>
      <w:r w:rsidRPr="007A77B0">
        <w:rPr>
          <w:rFonts w:ascii="Centaur" w:hAnsi="Centaur" w:cs="Times-Roman"/>
          <w:color w:val="000000"/>
          <w:sz w:val="20"/>
          <w:szCs w:val="20"/>
        </w:rPr>
        <w:tab/>
        <w:t>Rigid</w:t>
      </w:r>
    </w:p>
    <w:p w14:paraId="428F8D48"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Over structuring the therapy </w:t>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t>Tense</w:t>
      </w:r>
    </w:p>
    <w:p w14:paraId="182BDEB9"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Failure to structure the therapy</w:t>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t xml:space="preserve"> Defensive</w:t>
      </w:r>
    </w:p>
    <w:p w14:paraId="660C1155"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Inappropriate self-disclosure</w:t>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t>Self-focused</w:t>
      </w:r>
    </w:p>
    <w:p w14:paraId="7801D792"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Inappropriate use of silence </w:t>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t>Exploitive</w:t>
      </w:r>
    </w:p>
    <w:p w14:paraId="79B7F93E"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Unyielding transference interpretations </w:t>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t>Distant/detached</w:t>
      </w:r>
    </w:p>
    <w:p w14:paraId="21E1AD72"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Belittling or hostile communication </w:t>
      </w:r>
      <w:r w:rsidRPr="007A77B0">
        <w:rPr>
          <w:rFonts w:ascii="Centaur" w:hAnsi="Centaur" w:cs="Times-Roman"/>
          <w:color w:val="000000"/>
          <w:sz w:val="20"/>
          <w:szCs w:val="20"/>
        </w:rPr>
        <w:tab/>
      </w:r>
      <w:r w:rsidRPr="007A77B0">
        <w:rPr>
          <w:rFonts w:ascii="Centaur" w:hAnsi="Centaur" w:cs="Times-Roman"/>
          <w:color w:val="000000"/>
          <w:sz w:val="20"/>
          <w:szCs w:val="20"/>
        </w:rPr>
        <w:tab/>
      </w:r>
      <w:r w:rsidRPr="007A77B0">
        <w:rPr>
          <w:rFonts w:ascii="Centaur" w:hAnsi="Centaur" w:cs="Times-Roman"/>
          <w:color w:val="000000"/>
          <w:sz w:val="20"/>
          <w:szCs w:val="20"/>
        </w:rPr>
        <w:tab/>
        <w:t>Cold</w:t>
      </w:r>
    </w:p>
    <w:p w14:paraId="69C7B3DF"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Superficial interventions</w:t>
      </w:r>
    </w:p>
    <w:p w14:paraId="2D4C5A77" w14:textId="77777777" w:rsidR="00D06759" w:rsidRPr="007A77B0" w:rsidRDefault="00E426A2" w:rsidP="00E426A2">
      <w:pPr>
        <w:autoSpaceDE w:val="0"/>
        <w:autoSpaceDN w:val="0"/>
        <w:adjustRightInd w:val="0"/>
        <w:spacing w:after="0"/>
        <w:ind w:left="4320" w:firstLine="720"/>
        <w:rPr>
          <w:rFonts w:ascii="Centaur" w:hAnsi="Centaur" w:cs="Times-Roman"/>
          <w:color w:val="000000"/>
          <w:sz w:val="20"/>
          <w:szCs w:val="20"/>
        </w:rPr>
      </w:pPr>
      <w:r>
        <w:rPr>
          <w:rFonts w:ascii="Centaur" w:hAnsi="Centaur" w:cs="Times-Roman"/>
          <w:color w:val="000000"/>
          <w:sz w:val="20"/>
          <w:szCs w:val="20"/>
        </w:rPr>
        <w:t>D</w:t>
      </w:r>
      <w:r w:rsidR="00D06759" w:rsidRPr="007A77B0">
        <w:rPr>
          <w:rFonts w:ascii="Centaur" w:hAnsi="Centaur" w:cs="Times-Roman"/>
          <w:color w:val="000000"/>
          <w:sz w:val="20"/>
          <w:szCs w:val="20"/>
        </w:rPr>
        <w:t>istracted</w:t>
      </w:r>
    </w:p>
    <w:p w14:paraId="653742A6" w14:textId="77777777" w:rsidR="00D06759" w:rsidRPr="007A77B0" w:rsidRDefault="00D06759" w:rsidP="00E426A2">
      <w:pPr>
        <w:autoSpaceDE w:val="0"/>
        <w:autoSpaceDN w:val="0"/>
        <w:adjustRightInd w:val="0"/>
        <w:spacing w:after="0"/>
        <w:ind w:left="4320" w:firstLine="720"/>
        <w:rPr>
          <w:rFonts w:ascii="Centaur" w:hAnsi="Centaur" w:cs="Times-Roman"/>
          <w:color w:val="000000"/>
          <w:sz w:val="20"/>
          <w:szCs w:val="20"/>
        </w:rPr>
      </w:pPr>
      <w:r w:rsidRPr="007A77B0">
        <w:rPr>
          <w:rFonts w:ascii="Centaur" w:hAnsi="Centaur" w:cs="Times-Roman"/>
          <w:color w:val="000000"/>
          <w:sz w:val="20"/>
          <w:szCs w:val="20"/>
        </w:rPr>
        <w:t>Uncertain</w:t>
      </w:r>
    </w:p>
    <w:p w14:paraId="1404B5B8" w14:textId="77777777" w:rsidR="00D06759" w:rsidRPr="007A77B0" w:rsidRDefault="00D06759" w:rsidP="00E426A2">
      <w:pPr>
        <w:autoSpaceDE w:val="0"/>
        <w:autoSpaceDN w:val="0"/>
        <w:adjustRightInd w:val="0"/>
        <w:spacing w:after="0"/>
        <w:ind w:left="4320" w:firstLine="720"/>
        <w:rPr>
          <w:rFonts w:ascii="Centaur" w:hAnsi="Centaur" w:cs="Times-Roman"/>
          <w:color w:val="000000"/>
          <w:sz w:val="20"/>
          <w:szCs w:val="20"/>
        </w:rPr>
      </w:pPr>
      <w:r w:rsidRPr="007A77B0">
        <w:rPr>
          <w:rFonts w:ascii="Centaur" w:hAnsi="Centaur" w:cs="Times-Roman"/>
          <w:color w:val="000000"/>
          <w:sz w:val="20"/>
          <w:szCs w:val="20"/>
        </w:rPr>
        <w:t>Critical</w:t>
      </w:r>
    </w:p>
    <w:p w14:paraId="13BC1E67" w14:textId="77777777" w:rsidR="00D06759" w:rsidRPr="007A77B0" w:rsidRDefault="00D06759" w:rsidP="00E426A2">
      <w:pPr>
        <w:autoSpaceDE w:val="0"/>
        <w:autoSpaceDN w:val="0"/>
        <w:adjustRightInd w:val="0"/>
        <w:spacing w:after="0"/>
        <w:ind w:left="4320" w:firstLine="720"/>
        <w:rPr>
          <w:rFonts w:ascii="Centaur" w:hAnsi="Centaur" w:cs="Times-Roman"/>
          <w:color w:val="000000"/>
          <w:sz w:val="20"/>
          <w:szCs w:val="20"/>
        </w:rPr>
      </w:pPr>
      <w:r w:rsidRPr="007A77B0">
        <w:rPr>
          <w:rFonts w:ascii="Centaur" w:hAnsi="Centaur" w:cs="Times-Roman"/>
          <w:color w:val="000000"/>
          <w:sz w:val="20"/>
          <w:szCs w:val="20"/>
        </w:rPr>
        <w:t>Aloof</w:t>
      </w:r>
    </w:p>
    <w:p w14:paraId="32E6FEA1" w14:textId="77777777" w:rsidR="00D06759" w:rsidRPr="007A77B0" w:rsidRDefault="00D06759" w:rsidP="00E05824">
      <w:pPr>
        <w:autoSpaceDE w:val="0"/>
        <w:autoSpaceDN w:val="0"/>
        <w:adjustRightInd w:val="0"/>
        <w:spacing w:after="0"/>
        <w:ind w:left="3960" w:firstLine="720"/>
        <w:rPr>
          <w:rFonts w:ascii="Centaur" w:hAnsi="Centaur" w:cs="Times-Roman"/>
          <w:color w:val="000000"/>
          <w:sz w:val="20"/>
          <w:szCs w:val="20"/>
        </w:rPr>
      </w:pPr>
      <w:r w:rsidRPr="007A77B0">
        <w:rPr>
          <w:rFonts w:ascii="Centaur" w:hAnsi="Centaur" w:cs="Times-Roman"/>
          <w:color w:val="000000"/>
          <w:sz w:val="20"/>
          <w:szCs w:val="20"/>
        </w:rPr>
        <w:t>I</w:t>
      </w:r>
      <w:r w:rsidR="00A0073A" w:rsidRPr="007A77B0">
        <w:rPr>
          <w:rFonts w:ascii="Centaur" w:hAnsi="Centaur" w:cs="Times-Roman"/>
          <w:color w:val="000000"/>
          <w:sz w:val="20"/>
          <w:szCs w:val="20"/>
        </w:rPr>
        <w:tab/>
      </w:r>
      <w:r w:rsidR="007A77B0">
        <w:rPr>
          <w:rFonts w:ascii="Centaur" w:hAnsi="Centaur" w:cs="Times-Roman"/>
          <w:color w:val="000000"/>
          <w:sz w:val="20"/>
          <w:szCs w:val="20"/>
        </w:rPr>
        <w:t>i</w:t>
      </w:r>
      <w:r w:rsidRPr="007A77B0">
        <w:rPr>
          <w:rFonts w:ascii="Centaur" w:hAnsi="Centaur" w:cs="Times-Roman"/>
          <w:color w:val="000000"/>
          <w:sz w:val="20"/>
          <w:szCs w:val="20"/>
        </w:rPr>
        <w:t>ndifferent</w:t>
      </w:r>
    </w:p>
    <w:p w14:paraId="62C33C94" w14:textId="77777777" w:rsidR="00E17424" w:rsidRPr="007A77B0" w:rsidRDefault="00D06759" w:rsidP="00E05824">
      <w:pPr>
        <w:pStyle w:val="NoSpacing"/>
        <w:ind w:left="360"/>
        <w:rPr>
          <w:rFonts w:ascii="Centaur" w:hAnsi="Centaur"/>
          <w:sz w:val="20"/>
          <w:szCs w:val="20"/>
        </w:rPr>
      </w:pPr>
      <w:r w:rsidRPr="007A77B0">
        <w:rPr>
          <w:rFonts w:ascii="Centaur" w:hAnsi="Centaur" w:cs="Times-Roman"/>
          <w:color w:val="000000"/>
          <w:sz w:val="20"/>
          <w:szCs w:val="20"/>
        </w:rPr>
        <w:t xml:space="preserve">Adapted from [ </w:t>
      </w:r>
      <w:r w:rsidRPr="007A77B0">
        <w:rPr>
          <w:rFonts w:ascii="Centaur" w:hAnsi="Centaur" w:cs="Times-Roman"/>
          <w:color w:val="0000FF"/>
          <w:sz w:val="20"/>
          <w:szCs w:val="20"/>
        </w:rPr>
        <w:t xml:space="preserve">50 </w:t>
      </w:r>
      <w:r w:rsidRPr="007A77B0">
        <w:rPr>
          <w:rFonts w:ascii="Centaur" w:hAnsi="Centaur" w:cs="Times-Roman"/>
          <w:color w:val="000000"/>
          <w:sz w:val="20"/>
          <w:szCs w:val="20"/>
        </w:rPr>
        <w:t>]</w:t>
      </w:r>
    </w:p>
    <w:p w14:paraId="76F7EEA7" w14:textId="77777777" w:rsidR="00E17424" w:rsidRPr="007A77B0" w:rsidRDefault="002128D0" w:rsidP="00E05824">
      <w:pPr>
        <w:pStyle w:val="NoSpacing"/>
        <w:ind w:left="360"/>
        <w:rPr>
          <w:rFonts w:ascii="Centaur" w:hAnsi="Centaur"/>
          <w:sz w:val="20"/>
          <w:szCs w:val="20"/>
        </w:rPr>
      </w:pPr>
      <w:r>
        <w:rPr>
          <w:rFonts w:ascii="Centaur" w:eastAsia="Times New Roman" w:hAnsi="Centaur" w:cs="Times New Roman"/>
          <w:sz w:val="20"/>
          <w:szCs w:val="20"/>
        </w:rPr>
        <w:t>Hilsenroth</w:t>
      </w:r>
      <w:r w:rsidRPr="007A77B0">
        <w:rPr>
          <w:rFonts w:ascii="Centaur" w:eastAsia="Times New Roman" w:hAnsi="Centaur" w:cs="Times New Roman"/>
          <w:sz w:val="20"/>
          <w:szCs w:val="20"/>
        </w:rPr>
        <w:t>, Cromer,</w:t>
      </w:r>
      <w:r>
        <w:rPr>
          <w:rFonts w:ascii="Centaur" w:eastAsia="Times New Roman" w:hAnsi="Centaur" w:cs="Times New Roman"/>
          <w:sz w:val="20"/>
          <w:szCs w:val="20"/>
        </w:rPr>
        <w:t xml:space="preserve"> &amp; Ackerman, 2012, p. 371 </w:t>
      </w:r>
    </w:p>
    <w:p w14:paraId="208B644C" w14:textId="77777777" w:rsidR="00E17424" w:rsidRPr="007A77B0" w:rsidRDefault="00E17424" w:rsidP="00C35B1F">
      <w:pPr>
        <w:pStyle w:val="NoSpacing"/>
        <w:rPr>
          <w:rFonts w:ascii="Centaur" w:hAnsi="Centaur"/>
          <w:sz w:val="20"/>
          <w:szCs w:val="20"/>
        </w:rPr>
      </w:pPr>
    </w:p>
    <w:p w14:paraId="1E93732E" w14:textId="77777777" w:rsidR="00C52EC2" w:rsidRDefault="00C52EC2" w:rsidP="00E05824">
      <w:pPr>
        <w:autoSpaceDE w:val="0"/>
        <w:autoSpaceDN w:val="0"/>
        <w:adjustRightInd w:val="0"/>
        <w:spacing w:after="0"/>
        <w:ind w:left="360"/>
        <w:rPr>
          <w:rFonts w:ascii="Centaur" w:hAnsi="Centaur" w:cs="Times-Bold"/>
          <w:b/>
          <w:bCs/>
          <w:color w:val="000000"/>
          <w:sz w:val="20"/>
          <w:szCs w:val="20"/>
        </w:rPr>
      </w:pPr>
    </w:p>
    <w:p w14:paraId="19B66EB3" w14:textId="77777777" w:rsidR="002128D0" w:rsidRPr="005C1AAB" w:rsidRDefault="002128D0" w:rsidP="00E05824">
      <w:pPr>
        <w:autoSpaceDE w:val="0"/>
        <w:autoSpaceDN w:val="0"/>
        <w:adjustRightInd w:val="0"/>
        <w:spacing w:after="0"/>
        <w:ind w:left="360"/>
        <w:rPr>
          <w:rFonts w:ascii="Centaur" w:hAnsi="Centaur" w:cs="Times-Bold"/>
          <w:b/>
          <w:bCs/>
          <w:color w:val="000000"/>
        </w:rPr>
      </w:pPr>
      <w:r w:rsidRPr="005C1AAB">
        <w:rPr>
          <w:rFonts w:ascii="Centaur" w:hAnsi="Centaur" w:cs="Times-Bold"/>
          <w:b/>
          <w:bCs/>
          <w:color w:val="000000"/>
        </w:rPr>
        <w:t>Rupture and Repair research</w:t>
      </w:r>
    </w:p>
    <w:p w14:paraId="06C18B58" w14:textId="77777777" w:rsidR="00C52EC2" w:rsidRPr="005C1AAB" w:rsidRDefault="00C52EC2" w:rsidP="00C52EC2">
      <w:pPr>
        <w:autoSpaceDE w:val="0"/>
        <w:autoSpaceDN w:val="0"/>
        <w:adjustRightInd w:val="0"/>
        <w:spacing w:after="0"/>
        <w:ind w:left="360"/>
        <w:rPr>
          <w:rFonts w:ascii="Centaur" w:hAnsi="Centaur" w:cs="Times-Roman"/>
        </w:rPr>
      </w:pPr>
    </w:p>
    <w:p w14:paraId="4A0B58EE" w14:textId="77777777" w:rsidR="00C52EC2" w:rsidRPr="005C1AAB" w:rsidRDefault="00C52EC2" w:rsidP="00C52EC2">
      <w:pPr>
        <w:autoSpaceDE w:val="0"/>
        <w:autoSpaceDN w:val="0"/>
        <w:adjustRightInd w:val="0"/>
        <w:spacing w:after="0"/>
        <w:ind w:left="360"/>
        <w:rPr>
          <w:rFonts w:ascii="Centaur" w:hAnsi="Centaur" w:cs="Times-Roman"/>
        </w:rPr>
      </w:pPr>
      <w:r w:rsidRPr="005C1AAB">
        <w:rPr>
          <w:rFonts w:ascii="Centaur" w:hAnsi="Centaur" w:cs="Times-Roman"/>
        </w:rPr>
        <w:t>In this article, we review the existing empirical research on the topic of therapeutic alliance ruptures in</w:t>
      </w:r>
    </w:p>
    <w:p w14:paraId="305F7183" w14:textId="77777777" w:rsidR="00C52EC2" w:rsidRPr="005C1AAB" w:rsidRDefault="00C52EC2" w:rsidP="00C52EC2">
      <w:pPr>
        <w:autoSpaceDE w:val="0"/>
        <w:autoSpaceDN w:val="0"/>
        <w:adjustRightInd w:val="0"/>
        <w:spacing w:after="0"/>
        <w:ind w:left="360"/>
        <w:rPr>
          <w:rFonts w:ascii="Centaur" w:hAnsi="Centaur" w:cs="Times-Roman"/>
        </w:rPr>
      </w:pPr>
      <w:r w:rsidRPr="005C1AAB">
        <w:rPr>
          <w:rFonts w:ascii="Centaur" w:hAnsi="Centaur" w:cs="Times-Roman"/>
        </w:rPr>
        <w:t>psychotherapy. Ruptures in the therapeutic alliance are defined as episodes of tension or breakdown in</w:t>
      </w:r>
    </w:p>
    <w:p w14:paraId="58927A44" w14:textId="77777777" w:rsidR="00C52EC2" w:rsidRPr="005C1AAB" w:rsidRDefault="00C52EC2" w:rsidP="00C52EC2">
      <w:pPr>
        <w:autoSpaceDE w:val="0"/>
        <w:autoSpaceDN w:val="0"/>
        <w:adjustRightInd w:val="0"/>
        <w:spacing w:after="0"/>
        <w:ind w:left="360"/>
        <w:rPr>
          <w:rFonts w:ascii="Centaur" w:hAnsi="Centaur" w:cs="Times-Roman"/>
        </w:rPr>
      </w:pPr>
      <w:r w:rsidRPr="005C1AAB">
        <w:rPr>
          <w:rFonts w:ascii="Centaur" w:hAnsi="Centaur" w:cs="Times-Roman"/>
        </w:rPr>
        <w:t>the collaborative relationship between patient and therapist. Two meta-analyses were conducted. The first</w:t>
      </w:r>
    </w:p>
    <w:p w14:paraId="06696E14" w14:textId="77777777" w:rsidR="00C52EC2" w:rsidRPr="005C1AAB" w:rsidRDefault="00C52EC2" w:rsidP="00C52EC2">
      <w:pPr>
        <w:autoSpaceDE w:val="0"/>
        <w:autoSpaceDN w:val="0"/>
        <w:adjustRightInd w:val="0"/>
        <w:spacing w:after="0"/>
        <w:ind w:left="360"/>
        <w:rPr>
          <w:rFonts w:ascii="Centaur" w:hAnsi="Centaur" w:cs="Times-Roman"/>
        </w:rPr>
      </w:pPr>
      <w:r w:rsidRPr="005C1AAB">
        <w:rPr>
          <w:rFonts w:ascii="Centaur" w:hAnsi="Centaur" w:cs="Times-Roman"/>
        </w:rPr>
        <w:t>reviewed studies examining the relation between rupture-repair episodes and treatment outcome (</w:t>
      </w:r>
      <w:r w:rsidRPr="005C1AAB">
        <w:rPr>
          <w:rFonts w:ascii="Centaur" w:hAnsi="Centaur" w:cs="Times-Italic"/>
          <w:i/>
          <w:iCs/>
          <w:u w:val="single"/>
        </w:rPr>
        <w:t xml:space="preserve">r </w:t>
      </w:r>
      <w:r w:rsidRPr="005C1AAB">
        <w:rPr>
          <w:rFonts w:ascii="Centaur" w:hAnsi="Centaur" w:cs="Universal-GreekwithMathPi"/>
        </w:rPr>
        <w:t xml:space="preserve"> </w:t>
      </w:r>
      <w:r w:rsidR="00757D7D" w:rsidRPr="005C1AAB">
        <w:rPr>
          <w:rFonts w:ascii="Centaur" w:hAnsi="Centaur" w:cs="Universal-GreekwithMathPi"/>
        </w:rPr>
        <w:t xml:space="preserve">= </w:t>
      </w:r>
      <w:r w:rsidRPr="005C1AAB">
        <w:rPr>
          <w:rFonts w:ascii="Centaur" w:hAnsi="Centaur" w:cs="Times-Roman"/>
        </w:rPr>
        <w:t>.24,</w:t>
      </w:r>
    </w:p>
    <w:p w14:paraId="15B0B3E9" w14:textId="77777777" w:rsidR="00C52EC2" w:rsidRPr="005C1AAB" w:rsidRDefault="00C52EC2" w:rsidP="00C52EC2">
      <w:pPr>
        <w:autoSpaceDE w:val="0"/>
        <w:autoSpaceDN w:val="0"/>
        <w:adjustRightInd w:val="0"/>
        <w:spacing w:after="0"/>
        <w:ind w:left="360"/>
        <w:rPr>
          <w:rFonts w:ascii="Centaur" w:hAnsi="Centaur" w:cs="Times-Roman"/>
        </w:rPr>
      </w:pPr>
      <w:r w:rsidRPr="005C1AAB">
        <w:rPr>
          <w:rFonts w:ascii="Centaur" w:hAnsi="Centaur" w:cs="Times-Italic"/>
          <w:i/>
          <w:iCs/>
          <w:u w:val="single"/>
        </w:rPr>
        <w:t>z</w:t>
      </w:r>
      <w:r w:rsidRPr="005C1AAB">
        <w:rPr>
          <w:rFonts w:ascii="Centaur" w:hAnsi="Centaur" w:cs="Times-Italic"/>
          <w:i/>
          <w:iCs/>
        </w:rPr>
        <w:t xml:space="preserve"> </w:t>
      </w:r>
      <w:r w:rsidR="00757D7D" w:rsidRPr="005C1AAB">
        <w:rPr>
          <w:rFonts w:ascii="Centaur" w:hAnsi="Centaur" w:cs="Times-Italic"/>
          <w:i/>
          <w:iCs/>
        </w:rPr>
        <w:t xml:space="preserve">= </w:t>
      </w:r>
      <w:r w:rsidRPr="005C1AAB">
        <w:rPr>
          <w:rFonts w:ascii="Centaur" w:hAnsi="Centaur" w:cs="Times-Roman"/>
        </w:rPr>
        <w:t xml:space="preserve">3.06, 95% CI [.09, .39], </w:t>
      </w:r>
      <w:r w:rsidRPr="005C1AAB">
        <w:rPr>
          <w:rFonts w:ascii="Centaur" w:hAnsi="Centaur" w:cs="Times-Italic"/>
          <w:i/>
          <w:iCs/>
          <w:u w:val="single"/>
        </w:rPr>
        <w:t>p</w:t>
      </w:r>
      <w:r w:rsidRPr="005C1AAB">
        <w:rPr>
          <w:rFonts w:ascii="Centaur" w:hAnsi="Centaur" w:cs="Times-Italic"/>
          <w:i/>
          <w:iCs/>
        </w:rPr>
        <w:t xml:space="preserve"> </w:t>
      </w:r>
      <w:r w:rsidR="00757D7D" w:rsidRPr="005C1AAB">
        <w:rPr>
          <w:rFonts w:ascii="Centaur" w:hAnsi="Centaur" w:cs="Times-Italic"/>
          <w:i/>
          <w:iCs/>
        </w:rPr>
        <w:t>&lt;</w:t>
      </w:r>
      <w:r w:rsidRPr="005C1AAB">
        <w:rPr>
          <w:rFonts w:ascii="Centaur" w:hAnsi="Centaur" w:cs="Universal-GreekwithMathPi"/>
        </w:rPr>
        <w:t xml:space="preserve"> </w:t>
      </w:r>
      <w:r w:rsidRPr="005C1AAB">
        <w:rPr>
          <w:rFonts w:ascii="Centaur" w:hAnsi="Centaur" w:cs="Times-Roman"/>
        </w:rPr>
        <w:t xml:space="preserve">.002, </w:t>
      </w:r>
      <w:r w:rsidRPr="005C1AAB">
        <w:rPr>
          <w:rFonts w:ascii="Centaur" w:hAnsi="Centaur" w:cs="Times-Italic"/>
          <w:iCs/>
        </w:rPr>
        <w:t>k</w:t>
      </w:r>
      <w:r w:rsidR="00757D7D" w:rsidRPr="005C1AAB">
        <w:rPr>
          <w:rFonts w:ascii="Centaur" w:hAnsi="Centaur" w:cs="Times-Italic"/>
          <w:i/>
          <w:iCs/>
        </w:rPr>
        <w:t xml:space="preserve"> = </w:t>
      </w:r>
      <w:r w:rsidRPr="005C1AAB">
        <w:rPr>
          <w:rFonts w:ascii="Centaur" w:hAnsi="Centaur" w:cs="Times-Roman"/>
        </w:rPr>
        <w:t xml:space="preserve">3, </w:t>
      </w:r>
      <w:r w:rsidRPr="005C1AAB">
        <w:rPr>
          <w:rFonts w:ascii="Centaur" w:hAnsi="Centaur" w:cs="Times-Italic"/>
          <w:i/>
          <w:iCs/>
          <w:u w:val="single"/>
        </w:rPr>
        <w:t>N</w:t>
      </w:r>
      <w:r w:rsidRPr="005C1AAB">
        <w:rPr>
          <w:rFonts w:ascii="Centaur" w:hAnsi="Centaur" w:cs="Times-Italic"/>
          <w:i/>
          <w:iCs/>
        </w:rPr>
        <w:t xml:space="preserve"> </w:t>
      </w:r>
      <w:r w:rsidR="00757D7D" w:rsidRPr="005C1AAB">
        <w:rPr>
          <w:rFonts w:ascii="Centaur" w:hAnsi="Centaur" w:cs="Times-Italic"/>
          <w:i/>
          <w:iCs/>
        </w:rPr>
        <w:t>=</w:t>
      </w:r>
      <w:r w:rsidR="00757D7D" w:rsidRPr="005C1AAB">
        <w:rPr>
          <w:rFonts w:ascii="Centaur" w:hAnsi="Centaur" w:cs="Universal-GreekwithMathPi"/>
        </w:rPr>
        <w:t xml:space="preserve"> </w:t>
      </w:r>
      <w:r w:rsidRPr="005C1AAB">
        <w:rPr>
          <w:rFonts w:ascii="Centaur" w:hAnsi="Centaur" w:cs="Times-Roman"/>
        </w:rPr>
        <w:t>148). The second meta-analysis reviewed the research</w:t>
      </w:r>
    </w:p>
    <w:p w14:paraId="36F29F6D" w14:textId="77777777" w:rsidR="00C52EC2" w:rsidRPr="005C1AAB" w:rsidRDefault="00C52EC2" w:rsidP="00C52EC2">
      <w:pPr>
        <w:autoSpaceDE w:val="0"/>
        <w:autoSpaceDN w:val="0"/>
        <w:adjustRightInd w:val="0"/>
        <w:spacing w:after="0"/>
        <w:ind w:left="360"/>
        <w:rPr>
          <w:rFonts w:ascii="Centaur" w:hAnsi="Centaur" w:cs="Times-Roman"/>
        </w:rPr>
      </w:pPr>
      <w:r w:rsidRPr="005C1AAB">
        <w:rPr>
          <w:rFonts w:ascii="Centaur" w:hAnsi="Centaur" w:cs="Times-Roman"/>
        </w:rPr>
        <w:t>examining the impact on treatment outcome of training therapists in the use of alliance rupture</w:t>
      </w:r>
    </w:p>
    <w:p w14:paraId="14DAF1C4" w14:textId="77777777" w:rsidR="00C52EC2" w:rsidRPr="005C1AAB" w:rsidRDefault="00C52EC2" w:rsidP="00C52EC2">
      <w:pPr>
        <w:autoSpaceDE w:val="0"/>
        <w:autoSpaceDN w:val="0"/>
        <w:adjustRightInd w:val="0"/>
        <w:spacing w:after="0"/>
        <w:ind w:left="360"/>
        <w:rPr>
          <w:rFonts w:ascii="Centaur" w:hAnsi="Centaur" w:cs="Times-Roman"/>
        </w:rPr>
      </w:pPr>
      <w:r w:rsidRPr="005C1AAB">
        <w:rPr>
          <w:rFonts w:ascii="Centaur" w:hAnsi="Centaur" w:cs="Times-Roman"/>
        </w:rPr>
        <w:t>intervention principles (</w:t>
      </w:r>
      <w:proofErr w:type="spellStart"/>
      <w:r w:rsidRPr="005C1AAB">
        <w:rPr>
          <w:rFonts w:ascii="Centaur" w:hAnsi="Centaur" w:cs="Times-Roman"/>
        </w:rPr>
        <w:t>prepost</w:t>
      </w:r>
      <w:proofErr w:type="spellEnd"/>
      <w:r w:rsidRPr="005C1AAB">
        <w:rPr>
          <w:rFonts w:ascii="Centaur" w:hAnsi="Centaur" w:cs="Times-Roman"/>
        </w:rPr>
        <w:t xml:space="preserve"> </w:t>
      </w:r>
      <w:r w:rsidRPr="005C1AAB">
        <w:rPr>
          <w:rFonts w:ascii="Centaur" w:hAnsi="Centaur" w:cs="Times-Italic"/>
          <w:i/>
          <w:iCs/>
          <w:u w:val="single"/>
        </w:rPr>
        <w:t>r</w:t>
      </w:r>
      <w:r w:rsidRPr="005C1AAB">
        <w:rPr>
          <w:rFonts w:ascii="Centaur" w:hAnsi="Centaur" w:cs="Times-Italic"/>
          <w:i/>
          <w:iCs/>
        </w:rPr>
        <w:t xml:space="preserve"> </w:t>
      </w:r>
      <w:r w:rsidR="00757D7D" w:rsidRPr="005C1AAB">
        <w:rPr>
          <w:rFonts w:ascii="Centaur" w:hAnsi="Centaur" w:cs="Universal-GreekwithMathPi"/>
        </w:rPr>
        <w:t xml:space="preserve"> =</w:t>
      </w:r>
      <w:r w:rsidRPr="005C1AAB">
        <w:rPr>
          <w:rFonts w:ascii="Centaur" w:hAnsi="Centaur" w:cs="Universal-GreekwithMathPi"/>
        </w:rPr>
        <w:t xml:space="preserve"> </w:t>
      </w:r>
      <w:r w:rsidRPr="005C1AAB">
        <w:rPr>
          <w:rFonts w:ascii="Centaur" w:hAnsi="Centaur" w:cs="Times-Roman"/>
        </w:rPr>
        <w:t xml:space="preserve">.65, </w:t>
      </w:r>
      <w:r w:rsidRPr="005C1AAB">
        <w:rPr>
          <w:rFonts w:ascii="Centaur" w:hAnsi="Centaur" w:cs="Times-Italic"/>
          <w:i/>
          <w:iCs/>
          <w:u w:val="single"/>
        </w:rPr>
        <w:t>z</w:t>
      </w:r>
      <w:r w:rsidRPr="005C1AAB">
        <w:rPr>
          <w:rFonts w:ascii="Centaur" w:hAnsi="Centaur" w:cs="Times-Italic"/>
          <w:i/>
          <w:iCs/>
        </w:rPr>
        <w:t xml:space="preserve"> </w:t>
      </w:r>
      <w:r w:rsidR="00757D7D" w:rsidRPr="005C1AAB">
        <w:rPr>
          <w:rFonts w:ascii="Centaur" w:hAnsi="Centaur" w:cs="Universal-GreekwithMathPi"/>
        </w:rPr>
        <w:t xml:space="preserve"> = </w:t>
      </w:r>
      <w:r w:rsidRPr="005C1AAB">
        <w:rPr>
          <w:rFonts w:ascii="Centaur" w:hAnsi="Centaur" w:cs="Universal-GreekwithMathPi"/>
        </w:rPr>
        <w:t xml:space="preserve"> </w:t>
      </w:r>
      <w:r w:rsidRPr="005C1AAB">
        <w:rPr>
          <w:rFonts w:ascii="Centaur" w:hAnsi="Centaur" w:cs="Times-Roman"/>
        </w:rPr>
        <w:t xml:space="preserve">5.56, 95% </w:t>
      </w:r>
      <w:r w:rsidRPr="005C1AAB">
        <w:rPr>
          <w:rFonts w:ascii="Centaur" w:hAnsi="Centaur" w:cs="Times-Roman"/>
          <w:u w:val="single"/>
        </w:rPr>
        <w:t>CI</w:t>
      </w:r>
      <w:r w:rsidRPr="005C1AAB">
        <w:rPr>
          <w:rFonts w:ascii="Centaur" w:hAnsi="Centaur" w:cs="Times-Roman"/>
        </w:rPr>
        <w:t xml:space="preserve"> [.46, .78], </w:t>
      </w:r>
      <w:r w:rsidRPr="005C1AAB">
        <w:rPr>
          <w:rFonts w:ascii="Centaur" w:hAnsi="Centaur" w:cs="Times-Italic"/>
          <w:i/>
          <w:iCs/>
          <w:u w:val="single"/>
        </w:rPr>
        <w:t>p</w:t>
      </w:r>
      <w:r w:rsidR="00757D7D" w:rsidRPr="005C1AAB">
        <w:rPr>
          <w:rFonts w:ascii="Centaur" w:hAnsi="Centaur" w:cs="Times-Italic"/>
          <w:i/>
          <w:iCs/>
        </w:rPr>
        <w:t>&lt;</w:t>
      </w:r>
      <w:r w:rsidRPr="005C1AAB">
        <w:rPr>
          <w:rFonts w:ascii="Centaur" w:hAnsi="Centaur" w:cs="Universal-GreekwithMathPi"/>
        </w:rPr>
        <w:t xml:space="preserve"> </w:t>
      </w:r>
      <w:r w:rsidRPr="005C1AAB">
        <w:rPr>
          <w:rFonts w:ascii="Centaur" w:hAnsi="Centaur" w:cs="Times-Roman"/>
        </w:rPr>
        <w:t xml:space="preserve">.001, </w:t>
      </w:r>
      <w:r w:rsidRPr="005C1AAB">
        <w:rPr>
          <w:rFonts w:ascii="Centaur" w:hAnsi="Centaur" w:cs="Times-Italic"/>
          <w:i/>
          <w:iCs/>
          <w:u w:val="single"/>
        </w:rPr>
        <w:t>k</w:t>
      </w:r>
      <w:r w:rsidRPr="005C1AAB">
        <w:rPr>
          <w:rFonts w:ascii="Centaur" w:hAnsi="Centaur" w:cs="Times-Italic"/>
          <w:i/>
          <w:iCs/>
        </w:rPr>
        <w:t xml:space="preserve"> </w:t>
      </w:r>
      <w:r w:rsidR="00757D7D" w:rsidRPr="005C1AAB">
        <w:rPr>
          <w:rFonts w:ascii="Centaur" w:hAnsi="Centaur" w:cs="Universal-GreekwithMathPi"/>
        </w:rPr>
        <w:t>=</w:t>
      </w:r>
      <w:r w:rsidRPr="005C1AAB">
        <w:rPr>
          <w:rFonts w:ascii="Centaur" w:hAnsi="Centaur" w:cs="Universal-GreekwithMathPi"/>
        </w:rPr>
        <w:t xml:space="preserve"> </w:t>
      </w:r>
      <w:r w:rsidRPr="005C1AAB">
        <w:rPr>
          <w:rFonts w:ascii="Centaur" w:hAnsi="Centaur" w:cs="Times-Roman"/>
        </w:rPr>
        <w:t xml:space="preserve">8, </w:t>
      </w:r>
      <w:r w:rsidRPr="005C1AAB">
        <w:rPr>
          <w:rFonts w:ascii="Centaur" w:hAnsi="Centaur" w:cs="Times-Italic"/>
          <w:i/>
          <w:iCs/>
          <w:u w:val="single"/>
        </w:rPr>
        <w:t>N</w:t>
      </w:r>
      <w:r w:rsidRPr="005C1AAB">
        <w:rPr>
          <w:rFonts w:ascii="Centaur" w:hAnsi="Centaur" w:cs="Times-Italic"/>
          <w:i/>
          <w:iCs/>
        </w:rPr>
        <w:t xml:space="preserve"> </w:t>
      </w:r>
      <w:r w:rsidR="00757D7D" w:rsidRPr="005C1AAB">
        <w:rPr>
          <w:rFonts w:ascii="Centaur" w:hAnsi="Centaur" w:cs="Universal-GreekwithMathPi"/>
        </w:rPr>
        <w:t>=</w:t>
      </w:r>
      <w:r w:rsidRPr="005C1AAB">
        <w:rPr>
          <w:rFonts w:ascii="Centaur" w:hAnsi="Centaur" w:cs="Universal-GreekwithMathPi"/>
        </w:rPr>
        <w:t xml:space="preserve"> </w:t>
      </w:r>
      <w:r w:rsidRPr="005C1AAB">
        <w:rPr>
          <w:rFonts w:ascii="Centaur" w:hAnsi="Centaur" w:cs="Times-Roman"/>
        </w:rPr>
        <w:t>376). Both</w:t>
      </w:r>
    </w:p>
    <w:p w14:paraId="2E79A586" w14:textId="77777777" w:rsidR="00C52EC2" w:rsidRPr="005C1AAB" w:rsidRDefault="00C52EC2" w:rsidP="00C52EC2">
      <w:pPr>
        <w:autoSpaceDE w:val="0"/>
        <w:autoSpaceDN w:val="0"/>
        <w:adjustRightInd w:val="0"/>
        <w:spacing w:after="0"/>
        <w:ind w:left="360"/>
        <w:rPr>
          <w:rFonts w:ascii="Centaur" w:hAnsi="Centaur" w:cs="Times-Roman"/>
        </w:rPr>
      </w:pPr>
      <w:r w:rsidRPr="005C1AAB">
        <w:rPr>
          <w:rFonts w:ascii="Centaur" w:hAnsi="Centaur" w:cs="Times-Roman"/>
        </w:rPr>
        <w:t>meta-analyses provided promising evidence regarding the relevance of alliance rupture-repair processes</w:t>
      </w:r>
    </w:p>
    <w:p w14:paraId="0BCFDDCD" w14:textId="77777777" w:rsidR="00C52EC2" w:rsidRPr="005C1AAB" w:rsidRDefault="00C52EC2" w:rsidP="00C52EC2">
      <w:pPr>
        <w:autoSpaceDE w:val="0"/>
        <w:autoSpaceDN w:val="0"/>
        <w:adjustRightInd w:val="0"/>
        <w:spacing w:after="0"/>
        <w:ind w:left="360"/>
        <w:rPr>
          <w:rFonts w:ascii="Centaur" w:hAnsi="Centaur" w:cs="Times-Roman"/>
        </w:rPr>
      </w:pPr>
      <w:r w:rsidRPr="005C1AAB">
        <w:rPr>
          <w:rFonts w:ascii="Centaur" w:hAnsi="Centaur" w:cs="Times-Roman"/>
        </w:rPr>
        <w:t xml:space="preserve">to therapeutic outcome. The limitations of the research reviewed are discussed as well as practice implications </w:t>
      </w:r>
    </w:p>
    <w:p w14:paraId="407CA5F7" w14:textId="77777777" w:rsidR="002128D0" w:rsidRPr="005C1AAB" w:rsidRDefault="00C52EC2" w:rsidP="00C52EC2">
      <w:pPr>
        <w:autoSpaceDE w:val="0"/>
        <w:autoSpaceDN w:val="0"/>
        <w:adjustRightInd w:val="0"/>
        <w:spacing w:after="0"/>
        <w:ind w:left="360"/>
        <w:rPr>
          <w:rFonts w:ascii="Centaur" w:hAnsi="Centaur" w:cs="Times-Bold"/>
          <w:b/>
          <w:bCs/>
          <w:color w:val="000000"/>
        </w:rPr>
      </w:pPr>
      <w:r w:rsidRPr="005C1AAB">
        <w:rPr>
          <w:rFonts w:ascii="Centaur" w:hAnsi="Centaur" w:cs="Times-Roman"/>
        </w:rPr>
        <w:t>for repairing the inevitable alliance ruptures in psychotherapy.</w:t>
      </w:r>
    </w:p>
    <w:p w14:paraId="08F7B9D1" w14:textId="77777777" w:rsidR="00C52EC2" w:rsidRPr="005C1AAB" w:rsidRDefault="00C52EC2" w:rsidP="00E05824">
      <w:pPr>
        <w:autoSpaceDE w:val="0"/>
        <w:autoSpaceDN w:val="0"/>
        <w:adjustRightInd w:val="0"/>
        <w:spacing w:after="0"/>
        <w:ind w:left="360"/>
        <w:rPr>
          <w:rFonts w:ascii="Centaur" w:hAnsi="Centaur" w:cs="Times-Bold"/>
          <w:bCs/>
          <w:color w:val="000000"/>
        </w:rPr>
      </w:pPr>
      <w:r w:rsidRPr="005C1AAB">
        <w:rPr>
          <w:rFonts w:ascii="Centaur" w:hAnsi="Centaur" w:cs="Times-Bold"/>
          <w:bCs/>
          <w:color w:val="000000"/>
        </w:rPr>
        <w:t xml:space="preserve">Safran, </w:t>
      </w:r>
      <w:proofErr w:type="spellStart"/>
      <w:r w:rsidRPr="005C1AAB">
        <w:rPr>
          <w:rFonts w:ascii="Centaur" w:hAnsi="Centaur" w:cs="Times-Bold"/>
          <w:bCs/>
          <w:color w:val="000000"/>
        </w:rPr>
        <w:t>Muran</w:t>
      </w:r>
      <w:proofErr w:type="spellEnd"/>
      <w:r w:rsidRPr="005C1AAB">
        <w:rPr>
          <w:rFonts w:ascii="Centaur" w:hAnsi="Centaur" w:cs="Times-Bold"/>
          <w:bCs/>
          <w:color w:val="000000"/>
        </w:rPr>
        <w:t xml:space="preserve">, &amp; Eubanks-Carter, 2011, p. 80. </w:t>
      </w:r>
    </w:p>
    <w:p w14:paraId="22A04C89" w14:textId="77777777" w:rsidR="002128D0" w:rsidRDefault="002128D0" w:rsidP="00E05824">
      <w:pPr>
        <w:autoSpaceDE w:val="0"/>
        <w:autoSpaceDN w:val="0"/>
        <w:adjustRightInd w:val="0"/>
        <w:spacing w:after="0"/>
        <w:ind w:left="360"/>
        <w:rPr>
          <w:rFonts w:ascii="Centaur" w:hAnsi="Centaur" w:cs="Times-Bold"/>
          <w:b/>
          <w:bCs/>
          <w:color w:val="000000"/>
          <w:sz w:val="20"/>
          <w:szCs w:val="20"/>
        </w:rPr>
      </w:pPr>
    </w:p>
    <w:p w14:paraId="7AA4F3CA" w14:textId="77777777" w:rsidR="002128D0" w:rsidRDefault="002128D0" w:rsidP="00E05824">
      <w:pPr>
        <w:autoSpaceDE w:val="0"/>
        <w:autoSpaceDN w:val="0"/>
        <w:adjustRightInd w:val="0"/>
        <w:spacing w:after="0"/>
        <w:ind w:left="360"/>
        <w:rPr>
          <w:rFonts w:ascii="Centaur" w:hAnsi="Centaur" w:cs="Times-Bold"/>
          <w:b/>
          <w:bCs/>
          <w:color w:val="000000"/>
          <w:sz w:val="20"/>
          <w:szCs w:val="20"/>
        </w:rPr>
      </w:pPr>
    </w:p>
    <w:p w14:paraId="25298C4A"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Bold"/>
          <w:b/>
          <w:bCs/>
          <w:color w:val="000000"/>
          <w:sz w:val="20"/>
          <w:szCs w:val="20"/>
        </w:rPr>
        <w:t xml:space="preserve">Table 22.6 </w:t>
      </w:r>
      <w:r w:rsidRPr="007A77B0">
        <w:rPr>
          <w:rFonts w:ascii="Centaur" w:hAnsi="Centaur" w:cs="Times-Roman"/>
          <w:color w:val="000000"/>
          <w:sz w:val="20"/>
          <w:szCs w:val="20"/>
        </w:rPr>
        <w:t>Strategies for the repair of alliance ruptures</w:t>
      </w:r>
    </w:p>
    <w:p w14:paraId="45F7A8C2"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p>
    <w:p w14:paraId="4911E4F4"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Therapist intervention Technique</w:t>
      </w:r>
    </w:p>
    <w:p w14:paraId="4E89539C"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1. Focus on immediate experience </w:t>
      </w:r>
    </w:p>
    <w:p w14:paraId="055961E4" w14:textId="77777777" w:rsidR="00D06759" w:rsidRPr="007A77B0" w:rsidRDefault="00D06759" w:rsidP="00E05824">
      <w:pPr>
        <w:autoSpaceDE w:val="0"/>
        <w:autoSpaceDN w:val="0"/>
        <w:adjustRightInd w:val="0"/>
        <w:spacing w:after="0"/>
        <w:ind w:left="360" w:firstLine="720"/>
        <w:rPr>
          <w:rFonts w:ascii="Centaur" w:hAnsi="Centaur" w:cs="Times-Roman"/>
          <w:color w:val="000000"/>
          <w:sz w:val="20"/>
          <w:szCs w:val="20"/>
        </w:rPr>
      </w:pPr>
      <w:r w:rsidRPr="007A77B0">
        <w:rPr>
          <w:rFonts w:ascii="Centaur" w:hAnsi="Centaur" w:cs="Times-Roman"/>
          <w:color w:val="000000"/>
          <w:sz w:val="20"/>
          <w:szCs w:val="20"/>
        </w:rPr>
        <w:t>(a) Inquiry</w:t>
      </w:r>
    </w:p>
    <w:p w14:paraId="510D0F9D" w14:textId="77777777" w:rsidR="00D06759" w:rsidRPr="007A77B0" w:rsidRDefault="00A0073A" w:rsidP="00E05824">
      <w:pPr>
        <w:autoSpaceDE w:val="0"/>
        <w:autoSpaceDN w:val="0"/>
        <w:adjustRightInd w:val="0"/>
        <w:spacing w:after="0"/>
        <w:ind w:left="360" w:firstLine="720"/>
        <w:rPr>
          <w:rFonts w:ascii="Centaur" w:hAnsi="Centaur" w:cs="Times-Roman"/>
          <w:color w:val="000000"/>
          <w:sz w:val="20"/>
          <w:szCs w:val="20"/>
        </w:rPr>
      </w:pPr>
      <w:r w:rsidRPr="007A77B0">
        <w:rPr>
          <w:rFonts w:ascii="Centaur" w:hAnsi="Centaur" w:cs="Times-Roman"/>
          <w:color w:val="000000"/>
          <w:sz w:val="20"/>
          <w:szCs w:val="20"/>
        </w:rPr>
        <w:t>(b) Empathic refl</w:t>
      </w:r>
      <w:r w:rsidR="00D06759" w:rsidRPr="007A77B0">
        <w:rPr>
          <w:rFonts w:ascii="Centaur" w:hAnsi="Centaur" w:cs="Times-Roman"/>
          <w:color w:val="000000"/>
          <w:sz w:val="20"/>
          <w:szCs w:val="20"/>
        </w:rPr>
        <w:t>ection</w:t>
      </w:r>
    </w:p>
    <w:p w14:paraId="7D1CE52E" w14:textId="77777777" w:rsidR="00D06759" w:rsidRPr="007A77B0" w:rsidRDefault="00D06759" w:rsidP="00E05824">
      <w:pPr>
        <w:autoSpaceDE w:val="0"/>
        <w:autoSpaceDN w:val="0"/>
        <w:adjustRightInd w:val="0"/>
        <w:spacing w:after="0"/>
        <w:ind w:left="360" w:firstLine="720"/>
        <w:rPr>
          <w:rFonts w:ascii="Centaur" w:hAnsi="Centaur" w:cs="Times-Roman"/>
          <w:color w:val="000000"/>
          <w:sz w:val="20"/>
          <w:szCs w:val="20"/>
        </w:rPr>
      </w:pPr>
      <w:r w:rsidRPr="007A77B0">
        <w:rPr>
          <w:rFonts w:ascii="Centaur" w:hAnsi="Centaur" w:cs="Times-Roman"/>
          <w:color w:val="000000"/>
          <w:sz w:val="20"/>
          <w:szCs w:val="20"/>
        </w:rPr>
        <w:t>(c) Subjective feedback</w:t>
      </w:r>
    </w:p>
    <w:p w14:paraId="58910C2C"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p>
    <w:p w14:paraId="4F8CD491"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2. Facilitate patient self-assertion </w:t>
      </w:r>
    </w:p>
    <w:p w14:paraId="68C39DAF" w14:textId="77777777" w:rsidR="00D06759" w:rsidRPr="007A77B0" w:rsidRDefault="00D06759" w:rsidP="00E05824">
      <w:pPr>
        <w:autoSpaceDE w:val="0"/>
        <w:autoSpaceDN w:val="0"/>
        <w:adjustRightInd w:val="0"/>
        <w:spacing w:after="0"/>
        <w:ind w:left="360" w:firstLine="720"/>
        <w:rPr>
          <w:rFonts w:ascii="Centaur" w:hAnsi="Centaur" w:cs="Times-Roman"/>
          <w:color w:val="000000"/>
          <w:sz w:val="20"/>
          <w:szCs w:val="20"/>
        </w:rPr>
      </w:pPr>
      <w:r w:rsidRPr="007A77B0">
        <w:rPr>
          <w:rFonts w:ascii="Centaur" w:hAnsi="Centaur" w:cs="Times-Roman"/>
          <w:color w:val="000000"/>
          <w:sz w:val="20"/>
          <w:szCs w:val="20"/>
        </w:rPr>
        <w:t>(a) Inquiry</w:t>
      </w:r>
    </w:p>
    <w:p w14:paraId="338528B4" w14:textId="77777777" w:rsidR="00D06759" w:rsidRPr="007A77B0" w:rsidRDefault="00A0073A" w:rsidP="00E05824">
      <w:pPr>
        <w:autoSpaceDE w:val="0"/>
        <w:autoSpaceDN w:val="0"/>
        <w:adjustRightInd w:val="0"/>
        <w:spacing w:after="0"/>
        <w:ind w:left="360" w:firstLine="720"/>
        <w:rPr>
          <w:rFonts w:ascii="Centaur" w:hAnsi="Centaur" w:cs="Times-Roman"/>
          <w:color w:val="000000"/>
          <w:sz w:val="20"/>
          <w:szCs w:val="20"/>
        </w:rPr>
      </w:pPr>
      <w:r w:rsidRPr="007A77B0">
        <w:rPr>
          <w:rFonts w:ascii="Centaur" w:hAnsi="Centaur" w:cs="Times-Roman"/>
          <w:color w:val="000000"/>
          <w:sz w:val="20"/>
          <w:szCs w:val="20"/>
        </w:rPr>
        <w:t>(b) Empathic refl</w:t>
      </w:r>
      <w:r w:rsidR="00D06759" w:rsidRPr="007A77B0">
        <w:rPr>
          <w:rFonts w:ascii="Centaur" w:hAnsi="Centaur" w:cs="Times-Roman"/>
          <w:color w:val="000000"/>
          <w:sz w:val="20"/>
          <w:szCs w:val="20"/>
        </w:rPr>
        <w:t>ection</w:t>
      </w:r>
    </w:p>
    <w:p w14:paraId="16774AF9" w14:textId="77777777" w:rsidR="00D06759" w:rsidRPr="007A77B0" w:rsidRDefault="00D06759" w:rsidP="00E05824">
      <w:pPr>
        <w:autoSpaceDE w:val="0"/>
        <w:autoSpaceDN w:val="0"/>
        <w:adjustRightInd w:val="0"/>
        <w:spacing w:after="0"/>
        <w:ind w:left="360" w:firstLine="720"/>
        <w:rPr>
          <w:rFonts w:ascii="Centaur" w:hAnsi="Centaur" w:cs="Times-Roman"/>
          <w:color w:val="000000"/>
          <w:sz w:val="20"/>
          <w:szCs w:val="20"/>
        </w:rPr>
      </w:pPr>
      <w:r w:rsidRPr="007A77B0">
        <w:rPr>
          <w:rFonts w:ascii="Centaur" w:hAnsi="Centaur" w:cs="Times-Roman"/>
          <w:color w:val="000000"/>
          <w:sz w:val="20"/>
          <w:szCs w:val="20"/>
        </w:rPr>
        <w:t>(c) Subjective feedback</w:t>
      </w:r>
    </w:p>
    <w:p w14:paraId="7983F42A" w14:textId="77777777" w:rsidR="00D06759" w:rsidRPr="007A77B0" w:rsidRDefault="00D06759" w:rsidP="00E05824">
      <w:pPr>
        <w:autoSpaceDE w:val="0"/>
        <w:autoSpaceDN w:val="0"/>
        <w:adjustRightInd w:val="0"/>
        <w:spacing w:after="0"/>
        <w:ind w:left="360" w:firstLine="720"/>
        <w:rPr>
          <w:rFonts w:ascii="Centaur" w:hAnsi="Centaur" w:cs="Times-Roman"/>
          <w:color w:val="000000"/>
          <w:sz w:val="20"/>
          <w:szCs w:val="20"/>
        </w:rPr>
      </w:pPr>
      <w:r w:rsidRPr="007A77B0">
        <w:rPr>
          <w:rFonts w:ascii="Centaur" w:hAnsi="Centaur" w:cs="Times-Roman"/>
          <w:color w:val="000000"/>
          <w:sz w:val="20"/>
          <w:szCs w:val="20"/>
        </w:rPr>
        <w:t>(d) Awareness experiment with direct expression</w:t>
      </w:r>
    </w:p>
    <w:p w14:paraId="563AFAEC" w14:textId="77777777" w:rsidR="00D06759" w:rsidRPr="007A77B0" w:rsidRDefault="00D06759" w:rsidP="00E05824">
      <w:pPr>
        <w:autoSpaceDE w:val="0"/>
        <w:autoSpaceDN w:val="0"/>
        <w:adjustRightInd w:val="0"/>
        <w:spacing w:after="0"/>
        <w:ind w:left="360" w:firstLine="720"/>
        <w:rPr>
          <w:rFonts w:ascii="Centaur" w:hAnsi="Centaur" w:cs="Times-Roman"/>
          <w:color w:val="000000"/>
          <w:sz w:val="20"/>
          <w:szCs w:val="20"/>
        </w:rPr>
      </w:pPr>
      <w:r w:rsidRPr="007A77B0">
        <w:rPr>
          <w:rFonts w:ascii="Centaur" w:hAnsi="Centaur" w:cs="Times-Roman"/>
          <w:color w:val="000000"/>
          <w:sz w:val="20"/>
          <w:szCs w:val="20"/>
        </w:rPr>
        <w:t>(e) Acceptance of own responsibility for rupture</w:t>
      </w:r>
    </w:p>
    <w:p w14:paraId="2FB91FC1" w14:textId="77777777" w:rsidR="00D06759" w:rsidRPr="007A77B0" w:rsidRDefault="00D06759" w:rsidP="00E05824">
      <w:pPr>
        <w:autoSpaceDE w:val="0"/>
        <w:autoSpaceDN w:val="0"/>
        <w:adjustRightInd w:val="0"/>
        <w:spacing w:after="0"/>
        <w:ind w:left="360" w:firstLine="720"/>
        <w:rPr>
          <w:rFonts w:ascii="Centaur" w:hAnsi="Centaur" w:cs="Times-Roman"/>
          <w:color w:val="000000"/>
          <w:sz w:val="20"/>
          <w:szCs w:val="20"/>
        </w:rPr>
      </w:pPr>
      <w:r w:rsidRPr="007A77B0">
        <w:rPr>
          <w:rFonts w:ascii="Centaur" w:hAnsi="Centaur" w:cs="Times-Roman"/>
          <w:color w:val="000000"/>
          <w:sz w:val="20"/>
          <w:szCs w:val="20"/>
        </w:rPr>
        <w:t>(f) Focus on the therapeutic relationship</w:t>
      </w:r>
    </w:p>
    <w:p w14:paraId="6C03F7CB"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p>
    <w:p w14:paraId="6F4607ED"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3. Explore patient’s negative feelings </w:t>
      </w:r>
    </w:p>
    <w:p w14:paraId="6CAAFF90" w14:textId="77777777" w:rsidR="00D06759" w:rsidRPr="007A77B0" w:rsidRDefault="00D06759" w:rsidP="00E05824">
      <w:pPr>
        <w:autoSpaceDE w:val="0"/>
        <w:autoSpaceDN w:val="0"/>
        <w:adjustRightInd w:val="0"/>
        <w:spacing w:after="0"/>
        <w:ind w:left="360" w:firstLine="720"/>
        <w:rPr>
          <w:rFonts w:ascii="Centaur" w:hAnsi="Centaur" w:cs="Times-Roman"/>
          <w:color w:val="000000"/>
          <w:sz w:val="20"/>
          <w:szCs w:val="20"/>
        </w:rPr>
      </w:pPr>
      <w:r w:rsidRPr="007A77B0">
        <w:rPr>
          <w:rFonts w:ascii="Centaur" w:hAnsi="Centaur" w:cs="Times-Roman"/>
          <w:color w:val="000000"/>
          <w:sz w:val="20"/>
          <w:szCs w:val="20"/>
        </w:rPr>
        <w:t>(a) Explore the meaning underlying the feelings</w:t>
      </w:r>
    </w:p>
    <w:p w14:paraId="771B29E0" w14:textId="77777777" w:rsidR="00D06759" w:rsidRPr="007A77B0" w:rsidRDefault="00D06759" w:rsidP="00E05824">
      <w:pPr>
        <w:autoSpaceDE w:val="0"/>
        <w:autoSpaceDN w:val="0"/>
        <w:adjustRightInd w:val="0"/>
        <w:spacing w:after="0"/>
        <w:ind w:left="360" w:firstLine="720"/>
        <w:rPr>
          <w:rFonts w:ascii="Centaur" w:hAnsi="Centaur" w:cs="Times-Roman"/>
          <w:color w:val="000000"/>
          <w:sz w:val="20"/>
          <w:szCs w:val="20"/>
        </w:rPr>
      </w:pPr>
      <w:r w:rsidRPr="007A77B0">
        <w:rPr>
          <w:rFonts w:ascii="Centaur" w:hAnsi="Centaur" w:cs="Times-Roman"/>
          <w:color w:val="000000"/>
          <w:sz w:val="20"/>
          <w:szCs w:val="20"/>
        </w:rPr>
        <w:t>(b) Facilitate patient awareness of feelings</w:t>
      </w:r>
    </w:p>
    <w:p w14:paraId="68226C3C"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p>
    <w:p w14:paraId="0B9F2F5D" w14:textId="77777777" w:rsidR="00D06759" w:rsidRPr="007A77B0" w:rsidRDefault="00D06759" w:rsidP="00E05824">
      <w:pPr>
        <w:autoSpaceDE w:val="0"/>
        <w:autoSpaceDN w:val="0"/>
        <w:adjustRightInd w:val="0"/>
        <w:spacing w:after="0"/>
        <w:ind w:left="360"/>
        <w:rPr>
          <w:rFonts w:ascii="Centaur" w:hAnsi="Centaur" w:cs="Times-Roman"/>
          <w:color w:val="000000"/>
          <w:sz w:val="20"/>
          <w:szCs w:val="20"/>
        </w:rPr>
      </w:pPr>
      <w:r w:rsidRPr="007A77B0">
        <w:rPr>
          <w:rFonts w:ascii="Centaur" w:hAnsi="Centaur" w:cs="Times-Roman"/>
          <w:color w:val="000000"/>
          <w:sz w:val="20"/>
          <w:szCs w:val="20"/>
        </w:rPr>
        <w:t xml:space="preserve">4. Validate patient assertion </w:t>
      </w:r>
    </w:p>
    <w:p w14:paraId="74E8B609" w14:textId="77777777" w:rsidR="00D06759" w:rsidRPr="007A77B0" w:rsidRDefault="00D06759" w:rsidP="00E05824">
      <w:pPr>
        <w:autoSpaceDE w:val="0"/>
        <w:autoSpaceDN w:val="0"/>
        <w:adjustRightInd w:val="0"/>
        <w:spacing w:after="0"/>
        <w:ind w:left="360" w:firstLine="720"/>
        <w:rPr>
          <w:rFonts w:ascii="Centaur" w:hAnsi="Centaur" w:cs="Times-Roman"/>
          <w:color w:val="000000"/>
          <w:sz w:val="20"/>
          <w:szCs w:val="20"/>
        </w:rPr>
      </w:pPr>
      <w:r w:rsidRPr="007A77B0">
        <w:rPr>
          <w:rFonts w:ascii="Centaur" w:hAnsi="Centaur" w:cs="Times-Roman"/>
          <w:color w:val="000000"/>
          <w:sz w:val="20"/>
          <w:szCs w:val="20"/>
        </w:rPr>
        <w:lastRenderedPageBreak/>
        <w:t>(a) Support and empathize with patient’s assertion</w:t>
      </w:r>
    </w:p>
    <w:p w14:paraId="1E9C5A67" w14:textId="77777777" w:rsidR="002128D0" w:rsidRDefault="002128D0" w:rsidP="00E05824">
      <w:pPr>
        <w:pStyle w:val="NoSpacing"/>
        <w:ind w:left="360"/>
        <w:rPr>
          <w:rFonts w:ascii="Centaur" w:hAnsi="Centaur" w:cs="Times-Roman"/>
          <w:color w:val="000000"/>
          <w:sz w:val="20"/>
          <w:szCs w:val="20"/>
        </w:rPr>
      </w:pPr>
    </w:p>
    <w:p w14:paraId="6F44E0E1" w14:textId="77777777" w:rsidR="00E17424" w:rsidRPr="007A77B0" w:rsidRDefault="00D06759" w:rsidP="00E05824">
      <w:pPr>
        <w:pStyle w:val="NoSpacing"/>
        <w:ind w:left="360"/>
        <w:rPr>
          <w:rFonts w:ascii="Centaur" w:hAnsi="Centaur"/>
          <w:sz w:val="20"/>
          <w:szCs w:val="20"/>
        </w:rPr>
      </w:pPr>
      <w:r w:rsidRPr="007A77B0">
        <w:rPr>
          <w:rFonts w:ascii="Centaur" w:hAnsi="Centaur" w:cs="Times-Roman"/>
          <w:color w:val="000000"/>
          <w:sz w:val="20"/>
          <w:szCs w:val="20"/>
        </w:rPr>
        <w:t xml:space="preserve">Adapted from [ </w:t>
      </w:r>
      <w:r w:rsidRPr="007A77B0">
        <w:rPr>
          <w:rFonts w:ascii="Centaur" w:hAnsi="Centaur" w:cs="Times-Roman"/>
          <w:color w:val="0000FF"/>
          <w:sz w:val="20"/>
          <w:szCs w:val="20"/>
        </w:rPr>
        <w:t xml:space="preserve">98 </w:t>
      </w:r>
      <w:r w:rsidRPr="007A77B0">
        <w:rPr>
          <w:rFonts w:ascii="Centaur" w:hAnsi="Centaur" w:cs="Times-Roman"/>
          <w:color w:val="000000"/>
          <w:sz w:val="20"/>
          <w:szCs w:val="20"/>
        </w:rPr>
        <w:t>]</w:t>
      </w:r>
    </w:p>
    <w:p w14:paraId="4074122C" w14:textId="77777777" w:rsidR="00D06759" w:rsidRDefault="002128D0" w:rsidP="002128D0">
      <w:pPr>
        <w:pStyle w:val="NoSpacing"/>
        <w:tabs>
          <w:tab w:val="left" w:pos="360"/>
        </w:tabs>
        <w:rPr>
          <w:rFonts w:ascii="Centaur" w:eastAsia="Times New Roman" w:hAnsi="Centaur" w:cs="Times New Roman"/>
          <w:sz w:val="20"/>
          <w:szCs w:val="20"/>
        </w:rPr>
      </w:pPr>
      <w:r>
        <w:rPr>
          <w:rFonts w:ascii="Centaur" w:eastAsia="Times New Roman" w:hAnsi="Centaur" w:cs="Times New Roman"/>
          <w:sz w:val="20"/>
          <w:szCs w:val="20"/>
        </w:rPr>
        <w:tab/>
        <w:t>Hilsenroth</w:t>
      </w:r>
      <w:r w:rsidRPr="007A77B0">
        <w:rPr>
          <w:rFonts w:ascii="Centaur" w:eastAsia="Times New Roman" w:hAnsi="Centaur" w:cs="Times New Roman"/>
          <w:sz w:val="20"/>
          <w:szCs w:val="20"/>
        </w:rPr>
        <w:t>, Cromer,</w:t>
      </w:r>
      <w:r>
        <w:rPr>
          <w:rFonts w:ascii="Centaur" w:eastAsia="Times New Roman" w:hAnsi="Centaur" w:cs="Times New Roman"/>
          <w:sz w:val="20"/>
          <w:szCs w:val="20"/>
        </w:rPr>
        <w:t xml:space="preserve"> &amp; Ackerman, 2012, p. 373</w:t>
      </w:r>
    </w:p>
    <w:p w14:paraId="3FE9F455" w14:textId="77777777" w:rsidR="002128D0" w:rsidRDefault="002128D0" w:rsidP="002128D0">
      <w:pPr>
        <w:pStyle w:val="NoSpacing"/>
        <w:tabs>
          <w:tab w:val="left" w:pos="360"/>
        </w:tabs>
        <w:rPr>
          <w:rFonts w:ascii="Centaur" w:eastAsia="Times New Roman" w:hAnsi="Centaur" w:cs="Times New Roman"/>
          <w:sz w:val="20"/>
          <w:szCs w:val="20"/>
        </w:rPr>
      </w:pPr>
    </w:p>
    <w:p w14:paraId="0D4F2C43" w14:textId="77777777" w:rsidR="002128D0" w:rsidRPr="002128D0" w:rsidRDefault="002128D0" w:rsidP="002128D0">
      <w:pPr>
        <w:pStyle w:val="NoSpacing"/>
        <w:tabs>
          <w:tab w:val="left" w:pos="360"/>
        </w:tabs>
        <w:rPr>
          <w:rFonts w:ascii="Centaur" w:hAnsi="Centaur"/>
          <w:sz w:val="20"/>
          <w:szCs w:val="20"/>
        </w:rPr>
      </w:pPr>
    </w:p>
    <w:p w14:paraId="3161AF7A" w14:textId="77777777" w:rsidR="00EB0AB6" w:rsidRDefault="00EB0AB6" w:rsidP="00CB3C10">
      <w:pPr>
        <w:spacing w:after="0" w:line="480" w:lineRule="auto"/>
        <w:ind w:left="540" w:hanging="480"/>
        <w:rPr>
          <w:rFonts w:ascii="Centaur" w:eastAsia="Times New Roman" w:hAnsi="Centaur" w:cs="Times New Roman"/>
          <w:sz w:val="20"/>
          <w:szCs w:val="20"/>
        </w:rPr>
      </w:pPr>
    </w:p>
    <w:p w14:paraId="0B95AA73" w14:textId="77777777" w:rsidR="003D0F4D" w:rsidRPr="005C1AAB" w:rsidRDefault="003D0F4D" w:rsidP="00CB3C10">
      <w:pPr>
        <w:spacing w:after="0" w:line="480" w:lineRule="auto"/>
        <w:ind w:left="540" w:hanging="480"/>
        <w:rPr>
          <w:rFonts w:ascii="Centaur" w:eastAsia="Times New Roman" w:hAnsi="Centaur" w:cs="Times New Roman"/>
          <w:b/>
        </w:rPr>
      </w:pPr>
      <w:r w:rsidRPr="005C1AAB">
        <w:rPr>
          <w:rFonts w:ascii="Centaur" w:eastAsia="Times New Roman" w:hAnsi="Centaur" w:cs="Times New Roman"/>
          <w:b/>
        </w:rPr>
        <w:t>Qualifications &amp; limitations:</w:t>
      </w:r>
    </w:p>
    <w:p w14:paraId="07B8AA10" w14:textId="77777777" w:rsidR="003D0F4D" w:rsidRPr="005C1AAB" w:rsidRDefault="003D0F4D" w:rsidP="003D0F4D">
      <w:pPr>
        <w:pStyle w:val="ListParagraph"/>
        <w:numPr>
          <w:ilvl w:val="0"/>
          <w:numId w:val="13"/>
        </w:numPr>
        <w:rPr>
          <w:rFonts w:ascii="Centaur" w:eastAsia="Times New Roman" w:hAnsi="Centaur" w:cs="Times New Roman"/>
          <w:sz w:val="22"/>
          <w:szCs w:val="22"/>
        </w:rPr>
      </w:pPr>
      <w:r w:rsidRPr="005C1AAB">
        <w:rPr>
          <w:rFonts w:ascii="Centaur" w:eastAsia="Times New Roman" w:hAnsi="Centaur" w:cs="Times New Roman"/>
          <w:sz w:val="22"/>
          <w:szCs w:val="22"/>
        </w:rPr>
        <w:t xml:space="preserve">The data are too white (see Watkins, 2012):  there’s a need for much more work on culture and collaboration. </w:t>
      </w:r>
    </w:p>
    <w:p w14:paraId="5260E8B3" w14:textId="77777777" w:rsidR="003D0F4D" w:rsidRPr="005C1AAB" w:rsidRDefault="003D0F4D" w:rsidP="003D0F4D">
      <w:pPr>
        <w:pStyle w:val="ListParagraph"/>
        <w:numPr>
          <w:ilvl w:val="0"/>
          <w:numId w:val="13"/>
        </w:numPr>
        <w:rPr>
          <w:rFonts w:ascii="Centaur" w:eastAsia="Times New Roman" w:hAnsi="Centaur" w:cs="Times New Roman"/>
          <w:sz w:val="22"/>
          <w:szCs w:val="22"/>
        </w:rPr>
      </w:pPr>
      <w:r w:rsidRPr="005C1AAB">
        <w:rPr>
          <w:rFonts w:ascii="Centaur" w:eastAsia="Times New Roman" w:hAnsi="Centaur" w:cs="Times New Roman"/>
          <w:sz w:val="22"/>
          <w:szCs w:val="22"/>
        </w:rPr>
        <w:t>Other techniques or approaches may be needed/indicated, mor</w:t>
      </w:r>
      <w:r w:rsidR="00757D7D" w:rsidRPr="005C1AAB">
        <w:rPr>
          <w:rFonts w:ascii="Centaur" w:eastAsia="Times New Roman" w:hAnsi="Centaur" w:cs="Times New Roman"/>
          <w:sz w:val="22"/>
          <w:szCs w:val="22"/>
        </w:rPr>
        <w:t>e effective, or more efficient, for certain clients or certa</w:t>
      </w:r>
      <w:r w:rsidR="00B8221C" w:rsidRPr="005C1AAB">
        <w:rPr>
          <w:rFonts w:ascii="Centaur" w:eastAsia="Times New Roman" w:hAnsi="Centaur" w:cs="Times New Roman"/>
          <w:sz w:val="22"/>
          <w:szCs w:val="22"/>
        </w:rPr>
        <w:t xml:space="preserve">in types of clients.  There is </w:t>
      </w:r>
      <w:r w:rsidR="00757D7D" w:rsidRPr="005C1AAB">
        <w:rPr>
          <w:rFonts w:ascii="Centaur" w:eastAsia="Times New Roman" w:hAnsi="Centaur" w:cs="Times New Roman"/>
          <w:sz w:val="22"/>
          <w:szCs w:val="22"/>
        </w:rPr>
        <w:t xml:space="preserve">conflicting </w:t>
      </w:r>
      <w:r w:rsidR="005C1AAB" w:rsidRPr="005C1AAB">
        <w:rPr>
          <w:rFonts w:ascii="Centaur" w:eastAsia="Times New Roman" w:hAnsi="Centaur" w:cs="Times New Roman"/>
          <w:sz w:val="22"/>
          <w:szCs w:val="22"/>
        </w:rPr>
        <w:t xml:space="preserve">data in some cases, </w:t>
      </w:r>
      <w:r w:rsidR="00B8221C" w:rsidRPr="005C1AAB">
        <w:rPr>
          <w:rFonts w:ascii="Centaur" w:eastAsia="Times New Roman" w:hAnsi="Centaur" w:cs="Times New Roman"/>
          <w:sz w:val="22"/>
          <w:szCs w:val="22"/>
        </w:rPr>
        <w:t>but examples include research indicating that ERP is best for phobias and panic disorder, CBT and meds for OCD,</w:t>
      </w:r>
      <w:r w:rsidR="005C1AAB">
        <w:rPr>
          <w:rFonts w:ascii="Centaur" w:eastAsia="Times New Roman" w:hAnsi="Centaur" w:cs="Times New Roman"/>
          <w:sz w:val="22"/>
          <w:szCs w:val="22"/>
        </w:rPr>
        <w:t xml:space="preserve"> Systemic Family Therapy for troubled youth,</w:t>
      </w:r>
      <w:r w:rsidR="00B8221C" w:rsidRPr="005C1AAB">
        <w:rPr>
          <w:rFonts w:ascii="Centaur" w:eastAsia="Times New Roman" w:hAnsi="Centaur" w:cs="Times New Roman"/>
          <w:sz w:val="22"/>
          <w:szCs w:val="22"/>
        </w:rPr>
        <w:t xml:space="preserve"> etc.  </w:t>
      </w:r>
      <w:r w:rsidR="00757D7D" w:rsidRPr="005C1AAB">
        <w:rPr>
          <w:rFonts w:ascii="Centaur" w:eastAsia="Times New Roman" w:hAnsi="Centaur" w:cs="Times New Roman"/>
          <w:sz w:val="22"/>
          <w:szCs w:val="22"/>
        </w:rPr>
        <w:t xml:space="preserve">A little </w:t>
      </w:r>
      <w:r w:rsidRPr="005C1AAB">
        <w:rPr>
          <w:rFonts w:ascii="Centaur" w:eastAsia="Times New Roman" w:hAnsi="Centaur" w:cs="Times New Roman"/>
          <w:sz w:val="22"/>
          <w:szCs w:val="22"/>
        </w:rPr>
        <w:t xml:space="preserve">humility is a </w:t>
      </w:r>
      <w:r w:rsidR="00757D7D" w:rsidRPr="005C1AAB">
        <w:rPr>
          <w:rFonts w:ascii="Centaur" w:eastAsia="Times New Roman" w:hAnsi="Centaur" w:cs="Times New Roman"/>
          <w:sz w:val="22"/>
          <w:szCs w:val="22"/>
        </w:rPr>
        <w:t xml:space="preserve">good thing, no? </w:t>
      </w:r>
    </w:p>
    <w:p w14:paraId="6ACC0067" w14:textId="77777777" w:rsidR="00EB0AB6" w:rsidRPr="005C1AAB" w:rsidRDefault="00EB0AB6" w:rsidP="00CB3C10">
      <w:pPr>
        <w:spacing w:after="0" w:line="480" w:lineRule="auto"/>
        <w:ind w:left="540" w:hanging="480"/>
        <w:rPr>
          <w:rFonts w:ascii="Centaur" w:eastAsia="Times New Roman" w:hAnsi="Centaur" w:cs="Times New Roman"/>
        </w:rPr>
      </w:pPr>
    </w:p>
    <w:p w14:paraId="2F386668" w14:textId="77777777" w:rsidR="00A05737" w:rsidRPr="007A77B0" w:rsidRDefault="00A05737" w:rsidP="00CB3C10">
      <w:pPr>
        <w:spacing w:after="0" w:line="480" w:lineRule="auto"/>
        <w:ind w:left="540" w:hanging="480"/>
        <w:rPr>
          <w:rFonts w:ascii="Centaur" w:eastAsia="Times New Roman" w:hAnsi="Centaur" w:cs="Times New Roman"/>
          <w:sz w:val="20"/>
          <w:szCs w:val="20"/>
        </w:rPr>
      </w:pPr>
    </w:p>
    <w:p w14:paraId="21BD6858" w14:textId="77777777" w:rsidR="00A05737" w:rsidRPr="007A77B0" w:rsidRDefault="00A05737" w:rsidP="00CB3C10">
      <w:pPr>
        <w:spacing w:after="0" w:line="480" w:lineRule="auto"/>
        <w:ind w:left="540" w:hanging="480"/>
        <w:rPr>
          <w:rFonts w:ascii="Centaur" w:eastAsia="Times New Roman" w:hAnsi="Centaur" w:cs="Times New Roman"/>
          <w:sz w:val="20"/>
          <w:szCs w:val="20"/>
        </w:rPr>
      </w:pPr>
    </w:p>
    <w:p w14:paraId="7A58B329" w14:textId="77777777" w:rsidR="00A05737" w:rsidRPr="007A77B0" w:rsidRDefault="00A05737" w:rsidP="00CB3C10">
      <w:pPr>
        <w:spacing w:after="0" w:line="480" w:lineRule="auto"/>
        <w:ind w:left="540" w:hanging="480"/>
        <w:rPr>
          <w:rFonts w:ascii="Centaur" w:eastAsia="Times New Roman" w:hAnsi="Centaur" w:cs="Times New Roman"/>
          <w:sz w:val="20"/>
          <w:szCs w:val="20"/>
        </w:rPr>
      </w:pPr>
    </w:p>
    <w:p w14:paraId="37DE18C4" w14:textId="77777777" w:rsidR="00A05737" w:rsidRPr="007A77B0" w:rsidRDefault="00A05737" w:rsidP="00CB3C10">
      <w:pPr>
        <w:spacing w:after="0" w:line="480" w:lineRule="auto"/>
        <w:ind w:left="540" w:hanging="480"/>
        <w:rPr>
          <w:rFonts w:ascii="Centaur" w:eastAsia="Times New Roman" w:hAnsi="Centaur" w:cs="Times New Roman"/>
          <w:sz w:val="20"/>
          <w:szCs w:val="20"/>
        </w:rPr>
      </w:pPr>
    </w:p>
    <w:p w14:paraId="5E68EE31" w14:textId="77777777" w:rsidR="003D0F4D" w:rsidRDefault="003D0F4D" w:rsidP="00EB0AB6">
      <w:pPr>
        <w:spacing w:after="0" w:line="480" w:lineRule="auto"/>
        <w:ind w:left="540" w:hanging="480"/>
        <w:jc w:val="center"/>
        <w:rPr>
          <w:rFonts w:ascii="Centaur" w:eastAsia="Times New Roman" w:hAnsi="Centaur" w:cs="Times New Roman"/>
          <w:b/>
          <w:sz w:val="20"/>
          <w:szCs w:val="20"/>
        </w:rPr>
      </w:pPr>
    </w:p>
    <w:p w14:paraId="7A86C994" w14:textId="77777777" w:rsidR="005C1AAB" w:rsidRDefault="005C1AAB" w:rsidP="00EB0AB6">
      <w:pPr>
        <w:spacing w:after="0" w:line="480" w:lineRule="auto"/>
        <w:ind w:left="540" w:hanging="480"/>
        <w:jc w:val="center"/>
        <w:rPr>
          <w:rFonts w:ascii="Centaur" w:eastAsia="Times New Roman" w:hAnsi="Centaur" w:cs="Times New Roman"/>
          <w:b/>
          <w:sz w:val="20"/>
          <w:szCs w:val="20"/>
        </w:rPr>
      </w:pPr>
    </w:p>
    <w:p w14:paraId="1FF035AB" w14:textId="77777777" w:rsidR="005C1AAB" w:rsidRDefault="005C1AAB" w:rsidP="00EB0AB6">
      <w:pPr>
        <w:spacing w:after="0" w:line="480" w:lineRule="auto"/>
        <w:ind w:left="540" w:hanging="480"/>
        <w:jc w:val="center"/>
        <w:rPr>
          <w:rFonts w:ascii="Centaur" w:eastAsia="Times New Roman" w:hAnsi="Centaur" w:cs="Times New Roman"/>
          <w:b/>
          <w:sz w:val="20"/>
          <w:szCs w:val="20"/>
        </w:rPr>
      </w:pPr>
    </w:p>
    <w:p w14:paraId="5D47A12F" w14:textId="77777777" w:rsidR="005C1AAB" w:rsidRDefault="005C1AAB" w:rsidP="00EB0AB6">
      <w:pPr>
        <w:spacing w:after="0" w:line="480" w:lineRule="auto"/>
        <w:ind w:left="540" w:hanging="480"/>
        <w:jc w:val="center"/>
        <w:rPr>
          <w:rFonts w:ascii="Centaur" w:eastAsia="Times New Roman" w:hAnsi="Centaur" w:cs="Times New Roman"/>
          <w:b/>
          <w:sz w:val="20"/>
          <w:szCs w:val="20"/>
        </w:rPr>
      </w:pPr>
    </w:p>
    <w:p w14:paraId="1FFF6D88" w14:textId="77777777" w:rsidR="005C1AAB" w:rsidRDefault="005C1AAB" w:rsidP="00EB0AB6">
      <w:pPr>
        <w:spacing w:after="0" w:line="480" w:lineRule="auto"/>
        <w:ind w:left="540" w:hanging="480"/>
        <w:jc w:val="center"/>
        <w:rPr>
          <w:rFonts w:ascii="Centaur" w:eastAsia="Times New Roman" w:hAnsi="Centaur" w:cs="Times New Roman"/>
          <w:b/>
          <w:sz w:val="20"/>
          <w:szCs w:val="20"/>
        </w:rPr>
      </w:pPr>
    </w:p>
    <w:p w14:paraId="2519ABA3" w14:textId="77777777" w:rsidR="005C1AAB" w:rsidRDefault="005C1AAB" w:rsidP="00EB0AB6">
      <w:pPr>
        <w:spacing w:after="0" w:line="480" w:lineRule="auto"/>
        <w:ind w:left="540" w:hanging="480"/>
        <w:jc w:val="center"/>
        <w:rPr>
          <w:rFonts w:ascii="Centaur" w:eastAsia="Times New Roman" w:hAnsi="Centaur" w:cs="Times New Roman"/>
          <w:b/>
          <w:sz w:val="20"/>
          <w:szCs w:val="20"/>
        </w:rPr>
      </w:pPr>
    </w:p>
    <w:p w14:paraId="64DA4CA7" w14:textId="77777777" w:rsidR="005C1AAB" w:rsidRDefault="005C1AAB" w:rsidP="00EB0AB6">
      <w:pPr>
        <w:spacing w:after="0" w:line="480" w:lineRule="auto"/>
        <w:ind w:left="540" w:hanging="480"/>
        <w:jc w:val="center"/>
        <w:rPr>
          <w:rFonts w:ascii="Centaur" w:eastAsia="Times New Roman" w:hAnsi="Centaur" w:cs="Times New Roman"/>
          <w:b/>
          <w:sz w:val="20"/>
          <w:szCs w:val="20"/>
        </w:rPr>
      </w:pPr>
    </w:p>
    <w:p w14:paraId="25BB849A" w14:textId="77777777" w:rsidR="005C1AAB" w:rsidRDefault="005C1AAB" w:rsidP="00EB0AB6">
      <w:pPr>
        <w:spacing w:after="0" w:line="480" w:lineRule="auto"/>
        <w:ind w:left="540" w:hanging="480"/>
        <w:jc w:val="center"/>
        <w:rPr>
          <w:rFonts w:ascii="Centaur" w:eastAsia="Times New Roman" w:hAnsi="Centaur" w:cs="Times New Roman"/>
          <w:b/>
          <w:sz w:val="20"/>
          <w:szCs w:val="20"/>
        </w:rPr>
      </w:pPr>
    </w:p>
    <w:p w14:paraId="25DACAEF" w14:textId="77777777" w:rsidR="005C1AAB" w:rsidRDefault="005C1AAB" w:rsidP="00EB0AB6">
      <w:pPr>
        <w:spacing w:after="0" w:line="480" w:lineRule="auto"/>
        <w:ind w:left="540" w:hanging="480"/>
        <w:jc w:val="center"/>
        <w:rPr>
          <w:rFonts w:ascii="Centaur" w:eastAsia="Times New Roman" w:hAnsi="Centaur" w:cs="Times New Roman"/>
          <w:b/>
          <w:sz w:val="20"/>
          <w:szCs w:val="20"/>
        </w:rPr>
      </w:pPr>
    </w:p>
    <w:p w14:paraId="55A7F522" w14:textId="77777777" w:rsidR="005C1AAB" w:rsidRDefault="005C1AAB" w:rsidP="00EB0AB6">
      <w:pPr>
        <w:spacing w:after="0" w:line="480" w:lineRule="auto"/>
        <w:ind w:left="540" w:hanging="480"/>
        <w:jc w:val="center"/>
        <w:rPr>
          <w:rFonts w:ascii="Centaur" w:eastAsia="Times New Roman" w:hAnsi="Centaur" w:cs="Times New Roman"/>
          <w:b/>
          <w:sz w:val="20"/>
          <w:szCs w:val="20"/>
        </w:rPr>
      </w:pPr>
    </w:p>
    <w:p w14:paraId="2774100A" w14:textId="77777777" w:rsidR="005C1AAB" w:rsidRDefault="005C1AAB" w:rsidP="00EB0AB6">
      <w:pPr>
        <w:spacing w:after="0" w:line="480" w:lineRule="auto"/>
        <w:ind w:left="540" w:hanging="480"/>
        <w:jc w:val="center"/>
        <w:rPr>
          <w:rFonts w:ascii="Centaur" w:eastAsia="Times New Roman" w:hAnsi="Centaur" w:cs="Times New Roman"/>
          <w:b/>
          <w:sz w:val="20"/>
          <w:szCs w:val="20"/>
        </w:rPr>
      </w:pPr>
    </w:p>
    <w:p w14:paraId="2A981EAF" w14:textId="77777777" w:rsidR="005C1AAB" w:rsidRDefault="005C1AAB" w:rsidP="00EB0AB6">
      <w:pPr>
        <w:spacing w:after="0" w:line="480" w:lineRule="auto"/>
        <w:ind w:left="540" w:hanging="480"/>
        <w:jc w:val="center"/>
        <w:rPr>
          <w:rFonts w:ascii="Centaur" w:eastAsia="Times New Roman" w:hAnsi="Centaur" w:cs="Times New Roman"/>
          <w:b/>
          <w:sz w:val="20"/>
          <w:szCs w:val="20"/>
        </w:rPr>
      </w:pPr>
    </w:p>
    <w:p w14:paraId="28DDEB41" w14:textId="77777777" w:rsidR="005C1AAB" w:rsidRDefault="005C1AAB" w:rsidP="00EB0AB6">
      <w:pPr>
        <w:spacing w:after="0" w:line="480" w:lineRule="auto"/>
        <w:ind w:left="540" w:hanging="480"/>
        <w:jc w:val="center"/>
        <w:rPr>
          <w:rFonts w:ascii="Centaur" w:eastAsia="Times New Roman" w:hAnsi="Centaur" w:cs="Times New Roman"/>
          <w:b/>
          <w:sz w:val="20"/>
          <w:szCs w:val="20"/>
        </w:rPr>
      </w:pPr>
    </w:p>
    <w:p w14:paraId="6496E19F" w14:textId="77777777" w:rsidR="005C1AAB" w:rsidRDefault="005C1AAB" w:rsidP="00EB0AB6">
      <w:pPr>
        <w:spacing w:after="0" w:line="480" w:lineRule="auto"/>
        <w:ind w:left="540" w:hanging="480"/>
        <w:jc w:val="center"/>
        <w:rPr>
          <w:rFonts w:ascii="Centaur" w:eastAsia="Times New Roman" w:hAnsi="Centaur" w:cs="Times New Roman"/>
          <w:b/>
          <w:sz w:val="20"/>
          <w:szCs w:val="20"/>
        </w:rPr>
      </w:pPr>
    </w:p>
    <w:p w14:paraId="0B5A75C5" w14:textId="77777777" w:rsidR="003D0F4D" w:rsidRDefault="003D0F4D" w:rsidP="00EB0AB6">
      <w:pPr>
        <w:spacing w:after="0" w:line="480" w:lineRule="auto"/>
        <w:ind w:left="540" w:hanging="480"/>
        <w:jc w:val="center"/>
        <w:rPr>
          <w:rFonts w:ascii="Centaur" w:eastAsia="Times New Roman" w:hAnsi="Centaur" w:cs="Times New Roman"/>
          <w:b/>
          <w:sz w:val="20"/>
          <w:szCs w:val="20"/>
        </w:rPr>
      </w:pPr>
    </w:p>
    <w:p w14:paraId="2864B459" w14:textId="77777777" w:rsidR="00EB0AB6" w:rsidRDefault="00637889" w:rsidP="00EB0AB6">
      <w:pPr>
        <w:spacing w:after="0" w:line="480" w:lineRule="auto"/>
        <w:ind w:left="540" w:hanging="480"/>
        <w:jc w:val="center"/>
        <w:rPr>
          <w:rFonts w:ascii="Centaur" w:eastAsia="Times New Roman" w:hAnsi="Centaur" w:cs="Times New Roman"/>
          <w:b/>
          <w:sz w:val="20"/>
          <w:szCs w:val="20"/>
        </w:rPr>
      </w:pPr>
      <w:r w:rsidRPr="003D0F4D">
        <w:rPr>
          <w:rFonts w:ascii="Centaur" w:eastAsia="Times New Roman" w:hAnsi="Centaur" w:cs="Times New Roman"/>
          <w:b/>
          <w:sz w:val="20"/>
          <w:szCs w:val="20"/>
        </w:rPr>
        <w:lastRenderedPageBreak/>
        <w:t>R</w:t>
      </w:r>
      <w:r w:rsidR="00EB0AB6" w:rsidRPr="003D0F4D">
        <w:rPr>
          <w:rFonts w:ascii="Centaur" w:eastAsia="Times New Roman" w:hAnsi="Centaur" w:cs="Times New Roman"/>
          <w:b/>
          <w:sz w:val="20"/>
          <w:szCs w:val="20"/>
        </w:rPr>
        <w:t>eferences</w:t>
      </w:r>
      <w:r w:rsidR="00FB2296">
        <w:rPr>
          <w:rFonts w:ascii="Centaur" w:eastAsia="Times New Roman" w:hAnsi="Centaur" w:cs="Times New Roman"/>
          <w:b/>
          <w:sz w:val="20"/>
          <w:szCs w:val="20"/>
        </w:rPr>
        <w:t xml:space="preserve"> on Relational Psychotherapy and Evidence-based Practice</w:t>
      </w:r>
    </w:p>
    <w:p w14:paraId="3A67937F" w14:textId="77777777" w:rsidR="00FB2296" w:rsidRPr="003D0F4D" w:rsidRDefault="00FB2296" w:rsidP="00EB0AB6">
      <w:pPr>
        <w:spacing w:after="0" w:line="480" w:lineRule="auto"/>
        <w:ind w:left="540" w:hanging="480"/>
        <w:jc w:val="center"/>
        <w:rPr>
          <w:rFonts w:ascii="Centaur" w:eastAsia="Times New Roman" w:hAnsi="Centaur" w:cs="Times New Roman"/>
          <w:b/>
          <w:sz w:val="20"/>
          <w:szCs w:val="20"/>
        </w:rPr>
      </w:pPr>
    </w:p>
    <w:p w14:paraId="32924ED2" w14:textId="77777777" w:rsidR="00CB3C10" w:rsidRPr="007A77B0" w:rsidRDefault="00CB3C10" w:rsidP="00CB3C10">
      <w:pPr>
        <w:spacing w:after="0" w:line="480" w:lineRule="auto"/>
        <w:ind w:left="540" w:hanging="480"/>
        <w:rPr>
          <w:rFonts w:ascii="Centaur" w:eastAsia="Times New Roman" w:hAnsi="Centaur" w:cs="Times New Roman"/>
          <w:sz w:val="20"/>
          <w:szCs w:val="20"/>
        </w:rPr>
      </w:pPr>
      <w:proofErr w:type="spellStart"/>
      <w:r w:rsidRPr="007A77B0">
        <w:rPr>
          <w:rFonts w:ascii="Centaur" w:eastAsia="Times New Roman" w:hAnsi="Centaur" w:cs="Times New Roman"/>
          <w:sz w:val="20"/>
          <w:szCs w:val="20"/>
        </w:rPr>
        <w:t>Abbass</w:t>
      </w:r>
      <w:proofErr w:type="spellEnd"/>
      <w:r w:rsidRPr="007A77B0">
        <w:rPr>
          <w:rFonts w:ascii="Centaur" w:eastAsia="Times New Roman" w:hAnsi="Centaur" w:cs="Times New Roman"/>
          <w:sz w:val="20"/>
          <w:szCs w:val="20"/>
        </w:rPr>
        <w:t xml:space="preserve">, A. A. (2006). Intensive short-term dynamic psychotherapy of treatment-resistant depression: A pilot study. </w:t>
      </w:r>
      <w:r w:rsidRPr="007A77B0">
        <w:rPr>
          <w:rFonts w:ascii="Centaur" w:eastAsia="Times New Roman" w:hAnsi="Centaur" w:cs="Times New Roman"/>
          <w:i/>
          <w:iCs/>
          <w:sz w:val="20"/>
          <w:szCs w:val="20"/>
        </w:rPr>
        <w:t>Depression and anxiety</w:t>
      </w:r>
      <w:r w:rsidRPr="007A77B0">
        <w:rPr>
          <w:rFonts w:ascii="Centaur" w:eastAsia="Times New Roman" w:hAnsi="Centaur" w:cs="Times New Roman"/>
          <w:sz w:val="20"/>
          <w:szCs w:val="20"/>
        </w:rPr>
        <w:t xml:space="preserve">, </w:t>
      </w:r>
      <w:r w:rsidRPr="007A77B0">
        <w:rPr>
          <w:rFonts w:ascii="Centaur" w:eastAsia="Times New Roman" w:hAnsi="Centaur" w:cs="Times New Roman"/>
          <w:i/>
          <w:iCs/>
          <w:sz w:val="20"/>
          <w:szCs w:val="20"/>
        </w:rPr>
        <w:t>23</w:t>
      </w:r>
      <w:r w:rsidRPr="007A77B0">
        <w:rPr>
          <w:rFonts w:ascii="Centaur" w:eastAsia="Times New Roman" w:hAnsi="Centaur" w:cs="Times New Roman"/>
          <w:sz w:val="20"/>
          <w:szCs w:val="20"/>
        </w:rPr>
        <w:t>(7), 449–452.</w:t>
      </w:r>
    </w:p>
    <w:p w14:paraId="31E6A668" w14:textId="77777777" w:rsidR="00087C18" w:rsidRPr="007A77B0" w:rsidRDefault="00087C18" w:rsidP="00087C18">
      <w:pPr>
        <w:spacing w:after="0" w:line="480" w:lineRule="auto"/>
        <w:ind w:left="540" w:hanging="480"/>
        <w:rPr>
          <w:rFonts w:ascii="Centaur" w:eastAsia="Times New Roman" w:hAnsi="Centaur" w:cs="Times New Roman"/>
          <w:sz w:val="20"/>
          <w:szCs w:val="20"/>
        </w:rPr>
      </w:pPr>
      <w:proofErr w:type="spellStart"/>
      <w:r w:rsidRPr="007A77B0">
        <w:rPr>
          <w:rFonts w:ascii="Centaur" w:eastAsia="Times New Roman" w:hAnsi="Centaur" w:cs="Times New Roman"/>
          <w:sz w:val="20"/>
          <w:szCs w:val="20"/>
        </w:rPr>
        <w:t>Ablon</w:t>
      </w:r>
      <w:proofErr w:type="spellEnd"/>
      <w:r w:rsidRPr="007A77B0">
        <w:rPr>
          <w:rFonts w:ascii="Centaur" w:eastAsia="Times New Roman" w:hAnsi="Centaur" w:cs="Times New Roman"/>
          <w:sz w:val="20"/>
          <w:szCs w:val="20"/>
        </w:rPr>
        <w:t xml:space="preserve">, J. S., Levy, R. A., &amp; Katzenstein, T. (2006). Beyond brand names of psychotherapy: Identifying empirically supported change processes. </w:t>
      </w:r>
      <w:r w:rsidRPr="007A77B0">
        <w:rPr>
          <w:rFonts w:ascii="Centaur" w:eastAsia="Times New Roman" w:hAnsi="Centaur" w:cs="Times New Roman"/>
          <w:i/>
          <w:iCs/>
          <w:sz w:val="20"/>
          <w:szCs w:val="20"/>
        </w:rPr>
        <w:t>Psychotherapy: Theory, Research, Practice, Training</w:t>
      </w:r>
      <w:r w:rsidRPr="007A77B0">
        <w:rPr>
          <w:rFonts w:ascii="Centaur" w:eastAsia="Times New Roman" w:hAnsi="Centaur" w:cs="Times New Roman"/>
          <w:sz w:val="20"/>
          <w:szCs w:val="20"/>
        </w:rPr>
        <w:t xml:space="preserve">, </w:t>
      </w:r>
      <w:r w:rsidRPr="007A77B0">
        <w:rPr>
          <w:rFonts w:ascii="Centaur" w:eastAsia="Times New Roman" w:hAnsi="Centaur" w:cs="Times New Roman"/>
          <w:i/>
          <w:iCs/>
          <w:sz w:val="20"/>
          <w:szCs w:val="20"/>
        </w:rPr>
        <w:t>43</w:t>
      </w:r>
      <w:r w:rsidRPr="007A77B0">
        <w:rPr>
          <w:rFonts w:ascii="Centaur" w:eastAsia="Times New Roman" w:hAnsi="Centaur" w:cs="Times New Roman"/>
          <w:sz w:val="20"/>
          <w:szCs w:val="20"/>
        </w:rPr>
        <w:t>(2), 216–231.</w:t>
      </w:r>
    </w:p>
    <w:p w14:paraId="788AAEA2" w14:textId="77777777" w:rsidR="00D56AEB" w:rsidRPr="003D0F4D" w:rsidRDefault="00D56AEB" w:rsidP="003D0F4D">
      <w:pPr>
        <w:pStyle w:val="NoSpacing"/>
        <w:spacing w:line="480" w:lineRule="auto"/>
        <w:ind w:left="475" w:hanging="475"/>
        <w:rPr>
          <w:rFonts w:ascii="Centaur" w:hAnsi="Centaur"/>
          <w:sz w:val="20"/>
          <w:szCs w:val="20"/>
        </w:rPr>
      </w:pPr>
      <w:r w:rsidRPr="003D0F4D">
        <w:rPr>
          <w:rFonts w:ascii="Centaur" w:hAnsi="Centaur"/>
          <w:sz w:val="20"/>
          <w:szCs w:val="20"/>
        </w:rPr>
        <w:t xml:space="preserve">Boden, M. T., Westermann, S., McRae, K., </w:t>
      </w:r>
      <w:proofErr w:type="spellStart"/>
      <w:r w:rsidRPr="003D0F4D">
        <w:rPr>
          <w:rFonts w:ascii="Centaur" w:hAnsi="Centaur"/>
          <w:sz w:val="20"/>
          <w:szCs w:val="20"/>
        </w:rPr>
        <w:t>Kuo</w:t>
      </w:r>
      <w:proofErr w:type="spellEnd"/>
      <w:r w:rsidRPr="003D0F4D">
        <w:rPr>
          <w:rFonts w:ascii="Centaur" w:hAnsi="Centaur"/>
          <w:sz w:val="20"/>
          <w:szCs w:val="20"/>
        </w:rPr>
        <w:t xml:space="preserve">, J., Alvarez, J., Kulkarni, M. R., … Bonn-Miller, M. O. (2013). Emotion regulation and posttraumatic stress disorder: a prospective investigation. </w:t>
      </w:r>
      <w:r w:rsidRPr="003D0F4D">
        <w:rPr>
          <w:rFonts w:ascii="Centaur" w:hAnsi="Centaur"/>
          <w:i/>
          <w:iCs/>
          <w:sz w:val="20"/>
          <w:szCs w:val="20"/>
        </w:rPr>
        <w:t>Journal of Social and Clinical Psychology</w:t>
      </w:r>
      <w:r w:rsidRPr="003D0F4D">
        <w:rPr>
          <w:rFonts w:ascii="Centaur" w:hAnsi="Centaur"/>
          <w:sz w:val="20"/>
          <w:szCs w:val="20"/>
        </w:rPr>
        <w:t xml:space="preserve">, </w:t>
      </w:r>
      <w:r w:rsidRPr="003D0F4D">
        <w:rPr>
          <w:rFonts w:ascii="Centaur" w:hAnsi="Centaur"/>
          <w:i/>
          <w:iCs/>
          <w:sz w:val="20"/>
          <w:szCs w:val="20"/>
        </w:rPr>
        <w:t>32</w:t>
      </w:r>
      <w:r w:rsidRPr="003D0F4D">
        <w:rPr>
          <w:rFonts w:ascii="Centaur" w:hAnsi="Centaur"/>
          <w:sz w:val="20"/>
          <w:szCs w:val="20"/>
        </w:rPr>
        <w:t>(3), 296–314.</w:t>
      </w:r>
    </w:p>
    <w:p w14:paraId="7B5A684C" w14:textId="77777777" w:rsidR="00F73EAC" w:rsidRPr="003D0F4D" w:rsidRDefault="00D56AEB" w:rsidP="003D0F4D">
      <w:pPr>
        <w:pStyle w:val="NoSpacing"/>
        <w:spacing w:line="480" w:lineRule="auto"/>
        <w:ind w:left="475" w:hanging="475"/>
        <w:rPr>
          <w:rFonts w:ascii="Centaur" w:eastAsia="Times New Roman" w:hAnsi="Centaur" w:cs="Times New Roman"/>
          <w:sz w:val="20"/>
          <w:szCs w:val="20"/>
        </w:rPr>
      </w:pPr>
      <w:r w:rsidRPr="003D0F4D">
        <w:rPr>
          <w:rFonts w:ascii="Centaur" w:eastAsia="Times New Roman" w:hAnsi="Centaur" w:cs="Times New Roman"/>
          <w:sz w:val="20"/>
          <w:szCs w:val="20"/>
        </w:rPr>
        <w:t xml:space="preserve"> </w:t>
      </w:r>
      <w:r w:rsidR="00290253" w:rsidRPr="003D0F4D">
        <w:rPr>
          <w:rFonts w:ascii="Centaur" w:eastAsia="Times New Roman" w:hAnsi="Centaur" w:cs="Times New Roman"/>
          <w:sz w:val="20"/>
          <w:szCs w:val="20"/>
        </w:rPr>
        <w:t xml:space="preserve">Carter, J.  (2006).  Theoretical pluralism and technical eclecticism.  In Goodheart, C, </w:t>
      </w:r>
      <w:proofErr w:type="spellStart"/>
      <w:r w:rsidR="00290253" w:rsidRPr="003D0F4D">
        <w:rPr>
          <w:rFonts w:ascii="Centaur" w:eastAsia="Times New Roman" w:hAnsi="Centaur" w:cs="Times New Roman"/>
          <w:sz w:val="20"/>
          <w:szCs w:val="20"/>
        </w:rPr>
        <w:t>Kaz</w:t>
      </w:r>
      <w:r w:rsidR="00F73EAC" w:rsidRPr="003D0F4D">
        <w:rPr>
          <w:rFonts w:ascii="Centaur" w:eastAsia="Times New Roman" w:hAnsi="Centaur" w:cs="Times New Roman"/>
          <w:sz w:val="20"/>
          <w:szCs w:val="20"/>
        </w:rPr>
        <w:t>din</w:t>
      </w:r>
      <w:proofErr w:type="spellEnd"/>
      <w:r w:rsidR="00F73EAC" w:rsidRPr="003D0F4D">
        <w:rPr>
          <w:rFonts w:ascii="Centaur" w:eastAsia="Times New Roman" w:hAnsi="Centaur" w:cs="Times New Roman"/>
          <w:sz w:val="20"/>
          <w:szCs w:val="20"/>
        </w:rPr>
        <w:t>, A., &amp; Sternberg, R. J. (Eds.)</w:t>
      </w:r>
      <w:r w:rsidR="00290253" w:rsidRPr="003D0F4D">
        <w:rPr>
          <w:rFonts w:ascii="Centaur" w:eastAsia="Times New Roman" w:hAnsi="Centaur" w:cs="Times New Roman"/>
          <w:sz w:val="20"/>
          <w:szCs w:val="20"/>
        </w:rPr>
        <w:t xml:space="preserve">, </w:t>
      </w:r>
      <w:r w:rsidR="00F73EAC" w:rsidRPr="003D0F4D">
        <w:rPr>
          <w:rFonts w:ascii="Centaur" w:eastAsia="Times New Roman" w:hAnsi="Centaur" w:cs="Times New Roman"/>
          <w:sz w:val="20"/>
          <w:szCs w:val="20"/>
        </w:rPr>
        <w:t xml:space="preserve"> </w:t>
      </w:r>
      <w:r w:rsidR="00290253" w:rsidRPr="003D0F4D">
        <w:rPr>
          <w:rFonts w:ascii="Centaur" w:eastAsia="Times New Roman" w:hAnsi="Centaur" w:cs="Times New Roman"/>
          <w:i/>
          <w:sz w:val="20"/>
          <w:szCs w:val="20"/>
        </w:rPr>
        <w:t>Evidence-based psychotherapy: Where practice and research meet</w:t>
      </w:r>
      <w:r w:rsidR="00F73EAC" w:rsidRPr="003D0F4D">
        <w:rPr>
          <w:rFonts w:ascii="Centaur" w:eastAsia="Times New Roman" w:hAnsi="Centaur" w:cs="Times New Roman"/>
          <w:i/>
          <w:sz w:val="20"/>
          <w:szCs w:val="20"/>
        </w:rPr>
        <w:t xml:space="preserve"> (pp. 63 – 79)</w:t>
      </w:r>
      <w:r w:rsidR="00290253" w:rsidRPr="003D0F4D">
        <w:rPr>
          <w:rFonts w:ascii="Centaur" w:eastAsia="Times New Roman" w:hAnsi="Centaur" w:cs="Times New Roman"/>
          <w:i/>
          <w:sz w:val="20"/>
          <w:szCs w:val="20"/>
        </w:rPr>
        <w:t xml:space="preserve">.  </w:t>
      </w:r>
      <w:r w:rsidR="00290253" w:rsidRPr="003D0F4D">
        <w:rPr>
          <w:rFonts w:ascii="Centaur" w:eastAsia="Times New Roman" w:hAnsi="Centaur" w:cs="Times New Roman"/>
          <w:sz w:val="20"/>
          <w:szCs w:val="20"/>
        </w:rPr>
        <w:t xml:space="preserve">Washington, D.C.: American Psychological Association. </w:t>
      </w:r>
    </w:p>
    <w:p w14:paraId="566017BB" w14:textId="77777777" w:rsidR="00D352C2" w:rsidRPr="007A77B0" w:rsidRDefault="00D352C2" w:rsidP="00D56AEB">
      <w:pPr>
        <w:spacing w:after="0" w:line="480" w:lineRule="auto"/>
        <w:ind w:left="540" w:hanging="480"/>
        <w:rPr>
          <w:rFonts w:ascii="Centaur" w:eastAsia="Times New Roman" w:hAnsi="Centaur" w:cs="Times New Roman"/>
          <w:sz w:val="20"/>
          <w:szCs w:val="20"/>
        </w:rPr>
      </w:pPr>
      <w:r w:rsidRPr="007A77B0">
        <w:rPr>
          <w:rFonts w:ascii="Centaur" w:eastAsia="Times New Roman" w:hAnsi="Centaur" w:cs="Times New Roman"/>
          <w:sz w:val="20"/>
          <w:szCs w:val="20"/>
        </w:rPr>
        <w:t xml:space="preserve">Clarkin, </w:t>
      </w:r>
      <w:r w:rsidR="00F73EAC" w:rsidRPr="007A77B0">
        <w:rPr>
          <w:rFonts w:ascii="Centaur" w:eastAsia="Times New Roman" w:hAnsi="Centaur" w:cs="Times New Roman"/>
          <w:sz w:val="20"/>
          <w:szCs w:val="20"/>
        </w:rPr>
        <w:t xml:space="preserve">J. </w:t>
      </w:r>
      <w:proofErr w:type="spellStart"/>
      <w:r w:rsidR="00F73EAC" w:rsidRPr="007A77B0">
        <w:rPr>
          <w:rFonts w:ascii="Centaur" w:eastAsia="Times New Roman" w:hAnsi="Centaur" w:cs="Times New Roman"/>
          <w:sz w:val="20"/>
          <w:szCs w:val="20"/>
        </w:rPr>
        <w:t>F.,</w:t>
      </w:r>
      <w:r w:rsidRPr="007A77B0">
        <w:rPr>
          <w:rFonts w:ascii="Centaur" w:eastAsia="Times New Roman" w:hAnsi="Centaur" w:cs="Times New Roman"/>
          <w:sz w:val="20"/>
          <w:szCs w:val="20"/>
        </w:rPr>
        <w:t>Levy</w:t>
      </w:r>
      <w:proofErr w:type="spellEnd"/>
      <w:r w:rsidRPr="007A77B0">
        <w:rPr>
          <w:rFonts w:ascii="Centaur" w:eastAsia="Times New Roman" w:hAnsi="Centaur" w:cs="Times New Roman"/>
          <w:sz w:val="20"/>
          <w:szCs w:val="20"/>
        </w:rPr>
        <w:t xml:space="preserve">, K. N., Lenzenweger, M. F., &amp; Kernberg, O. F. (2007). Evaluating three treatments for borderline personality disorder: a </w:t>
      </w:r>
      <w:proofErr w:type="spellStart"/>
      <w:r w:rsidRPr="007A77B0">
        <w:rPr>
          <w:rFonts w:ascii="Centaur" w:eastAsia="Times New Roman" w:hAnsi="Centaur" w:cs="Times New Roman"/>
          <w:sz w:val="20"/>
          <w:szCs w:val="20"/>
        </w:rPr>
        <w:t>multiwave</w:t>
      </w:r>
      <w:proofErr w:type="spellEnd"/>
      <w:r w:rsidRPr="007A77B0">
        <w:rPr>
          <w:rFonts w:ascii="Centaur" w:eastAsia="Times New Roman" w:hAnsi="Centaur" w:cs="Times New Roman"/>
          <w:sz w:val="20"/>
          <w:szCs w:val="20"/>
        </w:rPr>
        <w:t xml:space="preserve"> study. </w:t>
      </w:r>
      <w:r w:rsidRPr="007A77B0">
        <w:rPr>
          <w:rFonts w:ascii="Centaur" w:eastAsia="Times New Roman" w:hAnsi="Centaur" w:cs="Times New Roman"/>
          <w:i/>
          <w:iCs/>
          <w:sz w:val="20"/>
          <w:szCs w:val="20"/>
        </w:rPr>
        <w:t>American Journal of Psychiatry</w:t>
      </w:r>
      <w:r w:rsidRPr="007A77B0">
        <w:rPr>
          <w:rFonts w:ascii="Centaur" w:eastAsia="Times New Roman" w:hAnsi="Centaur" w:cs="Times New Roman"/>
          <w:sz w:val="20"/>
          <w:szCs w:val="20"/>
        </w:rPr>
        <w:t xml:space="preserve">, </w:t>
      </w:r>
      <w:r w:rsidRPr="007A77B0">
        <w:rPr>
          <w:rFonts w:ascii="Centaur" w:eastAsia="Times New Roman" w:hAnsi="Centaur" w:cs="Times New Roman"/>
          <w:i/>
          <w:iCs/>
          <w:sz w:val="20"/>
          <w:szCs w:val="20"/>
        </w:rPr>
        <w:t>164</w:t>
      </w:r>
      <w:r w:rsidRPr="007A77B0">
        <w:rPr>
          <w:rFonts w:ascii="Centaur" w:eastAsia="Times New Roman" w:hAnsi="Centaur" w:cs="Times New Roman"/>
          <w:sz w:val="20"/>
          <w:szCs w:val="20"/>
        </w:rPr>
        <w:t>(6), 922.</w:t>
      </w:r>
    </w:p>
    <w:p w14:paraId="3F7B3EF8" w14:textId="77777777" w:rsidR="00D73618" w:rsidRPr="007A77B0" w:rsidRDefault="00D73618" w:rsidP="00D73618">
      <w:pPr>
        <w:spacing w:after="0" w:line="480" w:lineRule="auto"/>
        <w:ind w:left="540" w:hanging="480"/>
        <w:rPr>
          <w:rFonts w:ascii="Centaur" w:eastAsia="Times New Roman" w:hAnsi="Centaur" w:cs="Times New Roman"/>
          <w:sz w:val="20"/>
          <w:szCs w:val="20"/>
        </w:rPr>
      </w:pPr>
      <w:r w:rsidRPr="007A77B0">
        <w:rPr>
          <w:rFonts w:ascii="Centaur" w:eastAsia="Times New Roman" w:hAnsi="Centaur" w:cs="Times New Roman"/>
          <w:sz w:val="20"/>
          <w:szCs w:val="20"/>
        </w:rPr>
        <w:t>Costello, P. C.  (2013).  Attachment-based psychotherapy: Helping patients develop adaptive capacities.  Washington, DC: American Psychological Association.</w:t>
      </w:r>
    </w:p>
    <w:p w14:paraId="762B885B" w14:textId="77777777" w:rsidR="00EB0AB6" w:rsidRPr="007A77B0" w:rsidRDefault="00EB0AB6" w:rsidP="00EB0AB6">
      <w:pPr>
        <w:spacing w:after="0" w:line="480" w:lineRule="auto"/>
        <w:ind w:left="540" w:hanging="480"/>
        <w:rPr>
          <w:rFonts w:ascii="Centaur" w:eastAsia="Times New Roman" w:hAnsi="Centaur" w:cs="Times New Roman"/>
          <w:sz w:val="20"/>
          <w:szCs w:val="20"/>
        </w:rPr>
      </w:pPr>
      <w:proofErr w:type="spellStart"/>
      <w:r w:rsidRPr="007A77B0">
        <w:rPr>
          <w:rFonts w:ascii="Centaur" w:eastAsia="Times New Roman" w:hAnsi="Centaur" w:cs="Times New Roman"/>
          <w:sz w:val="20"/>
          <w:szCs w:val="20"/>
        </w:rPr>
        <w:t>Dalenberg</w:t>
      </w:r>
      <w:proofErr w:type="spellEnd"/>
      <w:r w:rsidRPr="007A77B0">
        <w:rPr>
          <w:rFonts w:ascii="Centaur" w:eastAsia="Times New Roman" w:hAnsi="Centaur" w:cs="Times New Roman"/>
          <w:sz w:val="20"/>
          <w:szCs w:val="20"/>
        </w:rPr>
        <w:t xml:space="preserve">, C. J., Brand, B. L., </w:t>
      </w:r>
      <w:proofErr w:type="spellStart"/>
      <w:r w:rsidRPr="007A77B0">
        <w:rPr>
          <w:rFonts w:ascii="Centaur" w:eastAsia="Times New Roman" w:hAnsi="Centaur" w:cs="Times New Roman"/>
          <w:sz w:val="20"/>
          <w:szCs w:val="20"/>
        </w:rPr>
        <w:t>Gleaves</w:t>
      </w:r>
      <w:proofErr w:type="spellEnd"/>
      <w:r w:rsidRPr="007A77B0">
        <w:rPr>
          <w:rFonts w:ascii="Centaur" w:eastAsia="Times New Roman" w:hAnsi="Centaur" w:cs="Times New Roman"/>
          <w:sz w:val="20"/>
          <w:szCs w:val="20"/>
        </w:rPr>
        <w:t xml:space="preserve">, D. H., </w:t>
      </w:r>
      <w:proofErr w:type="spellStart"/>
      <w:r w:rsidRPr="007A77B0">
        <w:rPr>
          <w:rFonts w:ascii="Centaur" w:eastAsia="Times New Roman" w:hAnsi="Centaur" w:cs="Times New Roman"/>
          <w:sz w:val="20"/>
          <w:szCs w:val="20"/>
        </w:rPr>
        <w:t>Dorahy</w:t>
      </w:r>
      <w:proofErr w:type="spellEnd"/>
      <w:r w:rsidRPr="007A77B0">
        <w:rPr>
          <w:rFonts w:ascii="Centaur" w:eastAsia="Times New Roman" w:hAnsi="Centaur" w:cs="Times New Roman"/>
          <w:sz w:val="20"/>
          <w:szCs w:val="20"/>
        </w:rPr>
        <w:t xml:space="preserve">, M. J., Loewenstein, R. J., </w:t>
      </w:r>
      <w:proofErr w:type="spellStart"/>
      <w:r w:rsidRPr="007A77B0">
        <w:rPr>
          <w:rFonts w:ascii="Centaur" w:eastAsia="Times New Roman" w:hAnsi="Centaur" w:cs="Times New Roman"/>
          <w:sz w:val="20"/>
          <w:szCs w:val="20"/>
        </w:rPr>
        <w:t>Cardeña</w:t>
      </w:r>
      <w:proofErr w:type="spellEnd"/>
      <w:r w:rsidRPr="007A77B0">
        <w:rPr>
          <w:rFonts w:ascii="Centaur" w:eastAsia="Times New Roman" w:hAnsi="Centaur" w:cs="Times New Roman"/>
          <w:sz w:val="20"/>
          <w:szCs w:val="20"/>
        </w:rPr>
        <w:t xml:space="preserve">, E., … Spiegel, D. (2012). Evaluation of the evidence for the trauma and fantasy models of dissociation. </w:t>
      </w:r>
      <w:r w:rsidRPr="007A77B0">
        <w:rPr>
          <w:rFonts w:ascii="Centaur" w:eastAsia="Times New Roman" w:hAnsi="Centaur" w:cs="Times New Roman"/>
          <w:i/>
          <w:iCs/>
          <w:sz w:val="20"/>
          <w:szCs w:val="20"/>
        </w:rPr>
        <w:t>Psychological Bulletin</w:t>
      </w:r>
      <w:r w:rsidRPr="007A77B0">
        <w:rPr>
          <w:rFonts w:ascii="Centaur" w:eastAsia="Times New Roman" w:hAnsi="Centaur" w:cs="Times New Roman"/>
          <w:sz w:val="20"/>
          <w:szCs w:val="20"/>
        </w:rPr>
        <w:t xml:space="preserve">, </w:t>
      </w:r>
      <w:r w:rsidRPr="007A77B0">
        <w:rPr>
          <w:rFonts w:ascii="Centaur" w:eastAsia="Times New Roman" w:hAnsi="Centaur" w:cs="Times New Roman"/>
          <w:i/>
          <w:iCs/>
          <w:sz w:val="20"/>
          <w:szCs w:val="20"/>
        </w:rPr>
        <w:t>138</w:t>
      </w:r>
      <w:r w:rsidRPr="007A77B0">
        <w:rPr>
          <w:rFonts w:ascii="Centaur" w:eastAsia="Times New Roman" w:hAnsi="Centaur" w:cs="Times New Roman"/>
          <w:sz w:val="20"/>
          <w:szCs w:val="20"/>
        </w:rPr>
        <w:t>(3), 550–588. doi:10.1037/a0027447</w:t>
      </w:r>
    </w:p>
    <w:p w14:paraId="7F1B0A35" w14:textId="77777777" w:rsidR="003F038A" w:rsidRPr="007A77B0" w:rsidRDefault="003F038A" w:rsidP="003F038A">
      <w:pPr>
        <w:spacing w:after="0" w:line="480" w:lineRule="auto"/>
        <w:ind w:left="540" w:hanging="480"/>
        <w:rPr>
          <w:rFonts w:ascii="Centaur" w:eastAsia="Times New Roman" w:hAnsi="Centaur" w:cs="Times New Roman"/>
          <w:sz w:val="20"/>
          <w:szCs w:val="20"/>
        </w:rPr>
      </w:pPr>
      <w:proofErr w:type="spellStart"/>
      <w:r w:rsidRPr="007A77B0">
        <w:rPr>
          <w:rFonts w:ascii="Centaur" w:eastAsia="Times New Roman" w:hAnsi="Centaur" w:cs="Times New Roman"/>
          <w:sz w:val="20"/>
          <w:szCs w:val="20"/>
        </w:rPr>
        <w:t>Fonagy</w:t>
      </w:r>
      <w:proofErr w:type="spellEnd"/>
      <w:r w:rsidRPr="007A77B0">
        <w:rPr>
          <w:rFonts w:ascii="Centaur" w:eastAsia="Times New Roman" w:hAnsi="Centaur" w:cs="Times New Roman"/>
          <w:sz w:val="20"/>
          <w:szCs w:val="20"/>
        </w:rPr>
        <w:t xml:space="preserve">, P., </w:t>
      </w:r>
      <w:proofErr w:type="spellStart"/>
      <w:r w:rsidRPr="007A77B0">
        <w:rPr>
          <w:rFonts w:ascii="Centaur" w:eastAsia="Times New Roman" w:hAnsi="Centaur" w:cs="Times New Roman"/>
          <w:sz w:val="20"/>
          <w:szCs w:val="20"/>
        </w:rPr>
        <w:t>Luyten</w:t>
      </w:r>
      <w:proofErr w:type="spellEnd"/>
      <w:r w:rsidRPr="007A77B0">
        <w:rPr>
          <w:rFonts w:ascii="Centaur" w:eastAsia="Times New Roman" w:hAnsi="Centaur" w:cs="Times New Roman"/>
          <w:sz w:val="20"/>
          <w:szCs w:val="20"/>
        </w:rPr>
        <w:t xml:space="preserve">, P., &amp; Strathearn, L. (2011). Borderline personality disorder, mentalization, and the neurobiology of attachment. </w:t>
      </w:r>
      <w:r w:rsidRPr="007A77B0">
        <w:rPr>
          <w:rFonts w:ascii="Centaur" w:eastAsia="Times New Roman" w:hAnsi="Centaur" w:cs="Times New Roman"/>
          <w:i/>
          <w:iCs/>
          <w:sz w:val="20"/>
          <w:szCs w:val="20"/>
        </w:rPr>
        <w:t>Infant Mental Health Journal</w:t>
      </w:r>
      <w:r w:rsidRPr="007A77B0">
        <w:rPr>
          <w:rFonts w:ascii="Centaur" w:eastAsia="Times New Roman" w:hAnsi="Centaur" w:cs="Times New Roman"/>
          <w:sz w:val="20"/>
          <w:szCs w:val="20"/>
        </w:rPr>
        <w:t xml:space="preserve">, </w:t>
      </w:r>
      <w:r w:rsidRPr="007A77B0">
        <w:rPr>
          <w:rFonts w:ascii="Centaur" w:eastAsia="Times New Roman" w:hAnsi="Centaur" w:cs="Times New Roman"/>
          <w:i/>
          <w:iCs/>
          <w:sz w:val="20"/>
          <w:szCs w:val="20"/>
        </w:rPr>
        <w:t>32</w:t>
      </w:r>
      <w:r w:rsidRPr="007A77B0">
        <w:rPr>
          <w:rFonts w:ascii="Centaur" w:eastAsia="Times New Roman" w:hAnsi="Centaur" w:cs="Times New Roman"/>
          <w:sz w:val="20"/>
          <w:szCs w:val="20"/>
        </w:rPr>
        <w:t>(1), 47–69. doi:10.1002/imhj.20283</w:t>
      </w:r>
    </w:p>
    <w:p w14:paraId="4B639CE6" w14:textId="77777777" w:rsidR="003F038A" w:rsidRPr="007A77B0" w:rsidRDefault="003F038A" w:rsidP="003F038A">
      <w:pPr>
        <w:spacing w:after="0" w:line="480" w:lineRule="auto"/>
        <w:ind w:left="540" w:hanging="480"/>
        <w:rPr>
          <w:rFonts w:ascii="Centaur" w:eastAsia="Times New Roman" w:hAnsi="Centaur" w:cs="Times New Roman"/>
          <w:sz w:val="20"/>
          <w:szCs w:val="20"/>
        </w:rPr>
      </w:pPr>
      <w:r w:rsidRPr="007A77B0">
        <w:rPr>
          <w:rFonts w:ascii="Centaur" w:eastAsia="Times New Roman" w:hAnsi="Centaur" w:cs="Times New Roman"/>
          <w:sz w:val="20"/>
          <w:szCs w:val="20"/>
        </w:rPr>
        <w:t xml:space="preserve">Greenberg, L. S. (1986). Change process research. </w:t>
      </w:r>
      <w:r w:rsidRPr="007A77B0">
        <w:rPr>
          <w:rFonts w:ascii="Centaur" w:eastAsia="Times New Roman" w:hAnsi="Centaur" w:cs="Times New Roman"/>
          <w:i/>
          <w:iCs/>
          <w:sz w:val="20"/>
          <w:szCs w:val="20"/>
        </w:rPr>
        <w:t>Journal of Consulting and Clinical Psychology</w:t>
      </w:r>
      <w:r w:rsidRPr="007A77B0">
        <w:rPr>
          <w:rFonts w:ascii="Centaur" w:eastAsia="Times New Roman" w:hAnsi="Centaur" w:cs="Times New Roman"/>
          <w:sz w:val="20"/>
          <w:szCs w:val="20"/>
        </w:rPr>
        <w:t xml:space="preserve">, </w:t>
      </w:r>
      <w:r w:rsidRPr="007A77B0">
        <w:rPr>
          <w:rFonts w:ascii="Centaur" w:eastAsia="Times New Roman" w:hAnsi="Centaur" w:cs="Times New Roman"/>
          <w:i/>
          <w:iCs/>
          <w:sz w:val="20"/>
          <w:szCs w:val="20"/>
        </w:rPr>
        <w:t>54</w:t>
      </w:r>
      <w:r w:rsidRPr="007A77B0">
        <w:rPr>
          <w:rFonts w:ascii="Centaur" w:eastAsia="Times New Roman" w:hAnsi="Centaur" w:cs="Times New Roman"/>
          <w:sz w:val="20"/>
          <w:szCs w:val="20"/>
        </w:rPr>
        <w:t>(1), 4–9. doi:10.1037/0022-006X.54.1.4</w:t>
      </w:r>
    </w:p>
    <w:p w14:paraId="4786F0F5" w14:textId="77777777" w:rsidR="00D96417" w:rsidRPr="007A77B0" w:rsidRDefault="00D56AEB" w:rsidP="00D96417">
      <w:pPr>
        <w:pStyle w:val="NoSpacing"/>
        <w:spacing w:line="480" w:lineRule="auto"/>
        <w:ind w:left="432" w:hanging="432"/>
        <w:rPr>
          <w:rFonts w:ascii="Centaur" w:hAnsi="Centaur"/>
          <w:sz w:val="20"/>
          <w:szCs w:val="20"/>
        </w:rPr>
      </w:pPr>
      <w:r w:rsidRPr="007A77B0">
        <w:rPr>
          <w:rFonts w:ascii="Centaur" w:hAnsi="Centaur"/>
          <w:sz w:val="20"/>
          <w:szCs w:val="20"/>
        </w:rPr>
        <w:t xml:space="preserve">Greenberg, L. S., &amp; Pascual-Leone, A. (2006). Emotion in psychotherapy: A practice-friendly research review. </w:t>
      </w:r>
      <w:r w:rsidRPr="007A77B0">
        <w:rPr>
          <w:rFonts w:ascii="Centaur" w:hAnsi="Centaur"/>
          <w:i/>
          <w:iCs/>
          <w:sz w:val="20"/>
          <w:szCs w:val="20"/>
        </w:rPr>
        <w:t>Journal of Clinical Psychology</w:t>
      </w:r>
      <w:r w:rsidRPr="007A77B0">
        <w:rPr>
          <w:rFonts w:ascii="Centaur" w:hAnsi="Centaur"/>
          <w:sz w:val="20"/>
          <w:szCs w:val="20"/>
        </w:rPr>
        <w:t xml:space="preserve">, </w:t>
      </w:r>
      <w:r w:rsidRPr="007A77B0">
        <w:rPr>
          <w:rFonts w:ascii="Centaur" w:hAnsi="Centaur"/>
          <w:i/>
          <w:iCs/>
          <w:sz w:val="20"/>
          <w:szCs w:val="20"/>
        </w:rPr>
        <w:t>62</w:t>
      </w:r>
      <w:r w:rsidRPr="007A77B0">
        <w:rPr>
          <w:rFonts w:ascii="Centaur" w:hAnsi="Centaur"/>
          <w:sz w:val="20"/>
          <w:szCs w:val="20"/>
        </w:rPr>
        <w:t>(5), 611–630. doi:10.1002/jclp.20252</w:t>
      </w:r>
    </w:p>
    <w:p w14:paraId="1ED6B2D5" w14:textId="77777777" w:rsidR="00A236C9" w:rsidRPr="007A77B0" w:rsidRDefault="00D56AEB" w:rsidP="00D96417">
      <w:pPr>
        <w:pStyle w:val="NoSpacing"/>
        <w:spacing w:line="480" w:lineRule="auto"/>
        <w:ind w:left="432" w:hanging="432"/>
        <w:rPr>
          <w:rFonts w:eastAsia="Times New Roman" w:cs="Times New Roman"/>
          <w:sz w:val="20"/>
          <w:szCs w:val="20"/>
        </w:rPr>
      </w:pPr>
      <w:r w:rsidRPr="007A77B0">
        <w:rPr>
          <w:rFonts w:ascii="Centaur" w:eastAsia="Times New Roman" w:hAnsi="Centaur" w:cs="Times New Roman"/>
          <w:sz w:val="20"/>
          <w:szCs w:val="20"/>
        </w:rPr>
        <w:t xml:space="preserve"> </w:t>
      </w:r>
      <w:r w:rsidR="00A236C9" w:rsidRPr="007A77B0">
        <w:rPr>
          <w:rFonts w:ascii="Centaur" w:eastAsia="Times New Roman" w:hAnsi="Centaur" w:cs="Times New Roman"/>
          <w:sz w:val="20"/>
          <w:szCs w:val="20"/>
        </w:rPr>
        <w:t xml:space="preserve">Hilsenroth, M. J., Ackerman, S. J., </w:t>
      </w:r>
      <w:proofErr w:type="spellStart"/>
      <w:r w:rsidR="00A236C9" w:rsidRPr="007A77B0">
        <w:rPr>
          <w:rFonts w:ascii="Centaur" w:eastAsia="Times New Roman" w:hAnsi="Centaur" w:cs="Times New Roman"/>
          <w:sz w:val="20"/>
          <w:szCs w:val="20"/>
        </w:rPr>
        <w:t>Blagys</w:t>
      </w:r>
      <w:proofErr w:type="spellEnd"/>
      <w:r w:rsidR="00A236C9" w:rsidRPr="007A77B0">
        <w:rPr>
          <w:rFonts w:ascii="Centaur" w:eastAsia="Times New Roman" w:hAnsi="Centaur" w:cs="Times New Roman"/>
          <w:sz w:val="20"/>
          <w:szCs w:val="20"/>
        </w:rPr>
        <w:t xml:space="preserve">, M. D., </w:t>
      </w:r>
      <w:proofErr w:type="spellStart"/>
      <w:r w:rsidR="00A236C9" w:rsidRPr="007A77B0">
        <w:rPr>
          <w:rFonts w:ascii="Centaur" w:eastAsia="Times New Roman" w:hAnsi="Centaur" w:cs="Times New Roman"/>
          <w:sz w:val="20"/>
          <w:szCs w:val="20"/>
        </w:rPr>
        <w:t>Baity</w:t>
      </w:r>
      <w:proofErr w:type="spellEnd"/>
      <w:r w:rsidR="00A236C9" w:rsidRPr="007A77B0">
        <w:rPr>
          <w:rFonts w:ascii="Centaur" w:eastAsia="Times New Roman" w:hAnsi="Centaur" w:cs="Times New Roman"/>
          <w:sz w:val="20"/>
          <w:szCs w:val="20"/>
        </w:rPr>
        <w:t xml:space="preserve">, M. R., &amp; Mooney, M. A. (2003). Short-term psychodynamic psychotherapy for depression: an examination of statistical, clinically significant, and technique-specific change. </w:t>
      </w:r>
      <w:r w:rsidR="00A236C9" w:rsidRPr="007A77B0">
        <w:rPr>
          <w:rFonts w:ascii="Centaur" w:eastAsia="Times New Roman" w:hAnsi="Centaur" w:cs="Times New Roman"/>
          <w:i/>
          <w:iCs/>
          <w:sz w:val="20"/>
          <w:szCs w:val="20"/>
        </w:rPr>
        <w:t>The Journal of Nervous and Mental Disease</w:t>
      </w:r>
      <w:r w:rsidR="00A236C9" w:rsidRPr="007A77B0">
        <w:rPr>
          <w:rFonts w:ascii="Centaur" w:eastAsia="Times New Roman" w:hAnsi="Centaur" w:cs="Times New Roman"/>
          <w:sz w:val="20"/>
          <w:szCs w:val="20"/>
        </w:rPr>
        <w:t xml:space="preserve">, </w:t>
      </w:r>
      <w:r w:rsidR="00A236C9" w:rsidRPr="007A77B0">
        <w:rPr>
          <w:rFonts w:ascii="Centaur" w:eastAsia="Times New Roman" w:hAnsi="Centaur" w:cs="Times New Roman"/>
          <w:i/>
          <w:iCs/>
          <w:sz w:val="20"/>
          <w:szCs w:val="20"/>
        </w:rPr>
        <w:t>191</w:t>
      </w:r>
      <w:r w:rsidR="00A236C9" w:rsidRPr="007A77B0">
        <w:rPr>
          <w:rFonts w:ascii="Centaur" w:eastAsia="Times New Roman" w:hAnsi="Centaur" w:cs="Times New Roman"/>
          <w:sz w:val="20"/>
          <w:szCs w:val="20"/>
        </w:rPr>
        <w:t>(6), 349–357. doi:10.1097/01.</w:t>
      </w:r>
      <w:r w:rsidR="00A236C9" w:rsidRPr="007A77B0">
        <w:rPr>
          <w:rFonts w:eastAsia="Times New Roman" w:cs="Times New Roman"/>
          <w:sz w:val="20"/>
          <w:szCs w:val="20"/>
        </w:rPr>
        <w:t>NMD.0000071582.11781.67</w:t>
      </w:r>
    </w:p>
    <w:p w14:paraId="2D976853" w14:textId="77777777" w:rsidR="003F038A" w:rsidRPr="007A77B0" w:rsidRDefault="003F038A" w:rsidP="003F038A">
      <w:pPr>
        <w:spacing w:after="0" w:line="480" w:lineRule="auto"/>
        <w:ind w:left="540" w:hanging="480"/>
        <w:rPr>
          <w:rFonts w:ascii="Centaur" w:eastAsia="Times New Roman" w:hAnsi="Centaur" w:cs="Times New Roman"/>
          <w:sz w:val="20"/>
          <w:szCs w:val="20"/>
        </w:rPr>
      </w:pPr>
      <w:r w:rsidRPr="007A77B0">
        <w:rPr>
          <w:rFonts w:ascii="Centaur" w:eastAsia="Times New Roman" w:hAnsi="Centaur" w:cs="Times New Roman"/>
          <w:sz w:val="20"/>
          <w:szCs w:val="20"/>
        </w:rPr>
        <w:lastRenderedPageBreak/>
        <w:t xml:space="preserve">Hilsenroth, M. J., Cromer, T. D., &amp; Ackerman, S. J. (2012). How to Make Practical Use of Therapeutic Alliance Research in Your Clinical Work. In R. A. Levy, J. S. </w:t>
      </w:r>
      <w:proofErr w:type="spellStart"/>
      <w:r w:rsidRPr="007A77B0">
        <w:rPr>
          <w:rFonts w:ascii="Centaur" w:eastAsia="Times New Roman" w:hAnsi="Centaur" w:cs="Times New Roman"/>
          <w:sz w:val="20"/>
          <w:szCs w:val="20"/>
        </w:rPr>
        <w:t>Ablon</w:t>
      </w:r>
      <w:proofErr w:type="spellEnd"/>
      <w:r w:rsidRPr="007A77B0">
        <w:rPr>
          <w:rFonts w:ascii="Centaur" w:eastAsia="Times New Roman" w:hAnsi="Centaur" w:cs="Times New Roman"/>
          <w:sz w:val="20"/>
          <w:szCs w:val="20"/>
        </w:rPr>
        <w:t xml:space="preserve">, &amp; H. </w:t>
      </w:r>
      <w:proofErr w:type="spellStart"/>
      <w:r w:rsidRPr="007A77B0">
        <w:rPr>
          <w:rFonts w:ascii="Centaur" w:eastAsia="Times New Roman" w:hAnsi="Centaur" w:cs="Times New Roman"/>
          <w:sz w:val="20"/>
          <w:szCs w:val="20"/>
        </w:rPr>
        <w:t>Kächele</w:t>
      </w:r>
      <w:proofErr w:type="spellEnd"/>
      <w:r w:rsidRPr="007A77B0">
        <w:rPr>
          <w:rFonts w:ascii="Centaur" w:eastAsia="Times New Roman" w:hAnsi="Centaur" w:cs="Times New Roman"/>
          <w:sz w:val="20"/>
          <w:szCs w:val="20"/>
        </w:rPr>
        <w:t xml:space="preserve"> (Eds.), </w:t>
      </w:r>
      <w:r w:rsidRPr="007A77B0">
        <w:rPr>
          <w:rFonts w:ascii="Centaur" w:eastAsia="Times New Roman" w:hAnsi="Centaur" w:cs="Times New Roman"/>
          <w:i/>
          <w:iCs/>
          <w:sz w:val="20"/>
          <w:szCs w:val="20"/>
        </w:rPr>
        <w:t>Psychodynamic Psychotherapy Research</w:t>
      </w:r>
      <w:r w:rsidRPr="007A77B0">
        <w:rPr>
          <w:rFonts w:ascii="Centaur" w:eastAsia="Times New Roman" w:hAnsi="Centaur" w:cs="Times New Roman"/>
          <w:sz w:val="20"/>
          <w:szCs w:val="20"/>
        </w:rPr>
        <w:t xml:space="preserve"> (pp. 361–380). New York, NY: Springer New York. Retrieved from http://www.springerlink.com/index/10.1007/978-1-60761-792-1_22</w:t>
      </w:r>
    </w:p>
    <w:p w14:paraId="248A14EA" w14:textId="77777777" w:rsidR="00CB3C10" w:rsidRPr="007A77B0" w:rsidRDefault="00CB3C10" w:rsidP="00CB3C10">
      <w:pPr>
        <w:spacing w:after="0" w:line="480" w:lineRule="auto"/>
        <w:ind w:left="540" w:hanging="480"/>
        <w:rPr>
          <w:rFonts w:ascii="Centaur" w:eastAsia="Times New Roman" w:hAnsi="Centaur" w:cs="Times New Roman"/>
          <w:sz w:val="20"/>
          <w:szCs w:val="20"/>
        </w:rPr>
      </w:pPr>
      <w:r w:rsidRPr="007A77B0">
        <w:rPr>
          <w:rFonts w:ascii="Centaur" w:eastAsia="Times New Roman" w:hAnsi="Centaur" w:cs="Times New Roman"/>
          <w:sz w:val="20"/>
          <w:szCs w:val="20"/>
        </w:rPr>
        <w:t xml:space="preserve">Leichsenring, F., &amp; Rabung, S. (2008). Effectiveness of long-term psychodynamic psychotherapy: a meta-analysis. </w:t>
      </w:r>
      <w:r w:rsidRPr="007A77B0">
        <w:rPr>
          <w:rFonts w:ascii="Centaur" w:eastAsia="Times New Roman" w:hAnsi="Centaur" w:cs="Times New Roman"/>
          <w:i/>
          <w:iCs/>
          <w:sz w:val="20"/>
          <w:szCs w:val="20"/>
        </w:rPr>
        <w:t>Jama</w:t>
      </w:r>
      <w:r w:rsidRPr="007A77B0">
        <w:rPr>
          <w:rFonts w:ascii="Centaur" w:eastAsia="Times New Roman" w:hAnsi="Centaur" w:cs="Times New Roman"/>
          <w:sz w:val="20"/>
          <w:szCs w:val="20"/>
        </w:rPr>
        <w:t xml:space="preserve">, </w:t>
      </w:r>
      <w:r w:rsidRPr="007A77B0">
        <w:rPr>
          <w:rFonts w:ascii="Centaur" w:eastAsia="Times New Roman" w:hAnsi="Centaur" w:cs="Times New Roman"/>
          <w:i/>
          <w:iCs/>
          <w:sz w:val="20"/>
          <w:szCs w:val="20"/>
        </w:rPr>
        <w:t>300</w:t>
      </w:r>
      <w:r w:rsidRPr="007A77B0">
        <w:rPr>
          <w:rFonts w:ascii="Centaur" w:eastAsia="Times New Roman" w:hAnsi="Centaur" w:cs="Times New Roman"/>
          <w:sz w:val="20"/>
          <w:szCs w:val="20"/>
        </w:rPr>
        <w:t>(13), 1551.</w:t>
      </w:r>
    </w:p>
    <w:p w14:paraId="605129E6" w14:textId="77777777" w:rsidR="00526F55" w:rsidRPr="007A77B0" w:rsidRDefault="00526F55" w:rsidP="00526F55">
      <w:pPr>
        <w:spacing w:after="0" w:line="480" w:lineRule="auto"/>
        <w:ind w:left="540" w:hanging="480"/>
        <w:rPr>
          <w:rFonts w:ascii="Centaur" w:eastAsia="Times New Roman" w:hAnsi="Centaur" w:cs="Times New Roman"/>
          <w:sz w:val="20"/>
          <w:szCs w:val="20"/>
        </w:rPr>
      </w:pPr>
      <w:r w:rsidRPr="007A77B0">
        <w:rPr>
          <w:rFonts w:ascii="Centaur" w:eastAsia="Times New Roman" w:hAnsi="Centaur" w:cs="Times New Roman"/>
          <w:sz w:val="20"/>
          <w:szCs w:val="20"/>
        </w:rPr>
        <w:t xml:space="preserve">Levy, K. N., &amp; Scala, J. W. (2012). Transference, transference interpretations, and transference-focused psychotherapies. </w:t>
      </w:r>
      <w:r w:rsidRPr="007A77B0">
        <w:rPr>
          <w:rFonts w:ascii="Centaur" w:eastAsia="Times New Roman" w:hAnsi="Centaur" w:cs="Times New Roman"/>
          <w:i/>
          <w:iCs/>
          <w:sz w:val="20"/>
          <w:szCs w:val="20"/>
        </w:rPr>
        <w:t>Psychotherapy</w:t>
      </w:r>
      <w:r w:rsidRPr="007A77B0">
        <w:rPr>
          <w:rFonts w:ascii="Centaur" w:eastAsia="Times New Roman" w:hAnsi="Centaur" w:cs="Times New Roman"/>
          <w:sz w:val="20"/>
          <w:szCs w:val="20"/>
        </w:rPr>
        <w:t xml:space="preserve">, </w:t>
      </w:r>
      <w:r w:rsidRPr="007A77B0">
        <w:rPr>
          <w:rFonts w:ascii="Centaur" w:eastAsia="Times New Roman" w:hAnsi="Centaur" w:cs="Times New Roman"/>
          <w:i/>
          <w:iCs/>
          <w:sz w:val="20"/>
          <w:szCs w:val="20"/>
        </w:rPr>
        <w:t>49</w:t>
      </w:r>
      <w:r w:rsidRPr="007A77B0">
        <w:rPr>
          <w:rFonts w:ascii="Centaur" w:eastAsia="Times New Roman" w:hAnsi="Centaur" w:cs="Times New Roman"/>
          <w:sz w:val="20"/>
          <w:szCs w:val="20"/>
        </w:rPr>
        <w:t>(3), 391–403. doi:10.1037/a0029371</w:t>
      </w:r>
    </w:p>
    <w:p w14:paraId="24C1550B" w14:textId="77777777" w:rsidR="00542139" w:rsidRPr="007A77B0" w:rsidRDefault="00D73618" w:rsidP="00542139">
      <w:pPr>
        <w:spacing w:after="0" w:line="480" w:lineRule="auto"/>
        <w:ind w:left="540" w:hanging="480"/>
        <w:rPr>
          <w:rFonts w:ascii="Centaur" w:eastAsia="Times New Roman" w:hAnsi="Centaur" w:cs="Times New Roman"/>
          <w:sz w:val="20"/>
          <w:szCs w:val="20"/>
        </w:rPr>
      </w:pPr>
      <w:r w:rsidRPr="007A77B0">
        <w:rPr>
          <w:rFonts w:ascii="Centaur" w:eastAsia="Times New Roman" w:hAnsi="Centaur" w:cs="Times New Roman"/>
          <w:sz w:val="20"/>
          <w:szCs w:val="20"/>
        </w:rPr>
        <w:t xml:space="preserve">Lyons, R. (2007). </w:t>
      </w:r>
      <w:r w:rsidR="00542139" w:rsidRPr="007A77B0">
        <w:rPr>
          <w:rFonts w:ascii="Centaur" w:eastAsia="Times New Roman" w:hAnsi="Centaur" w:cs="Times New Roman"/>
          <w:sz w:val="20"/>
          <w:szCs w:val="20"/>
        </w:rPr>
        <w:t xml:space="preserve">The interface between attachment and intersubjectivity: Perspective from the longitudinal study of </w:t>
      </w:r>
      <w:r w:rsidRPr="007A77B0">
        <w:rPr>
          <w:rFonts w:ascii="Centaur" w:eastAsia="Times New Roman" w:hAnsi="Centaur" w:cs="Times New Roman"/>
          <w:sz w:val="20"/>
          <w:szCs w:val="20"/>
        </w:rPr>
        <w:t xml:space="preserve">disorganized attachment. </w:t>
      </w:r>
      <w:r w:rsidR="00542139" w:rsidRPr="007A77B0">
        <w:rPr>
          <w:rFonts w:ascii="Centaur" w:eastAsia="Times New Roman" w:hAnsi="Centaur" w:cs="Times New Roman"/>
          <w:sz w:val="20"/>
          <w:szCs w:val="20"/>
        </w:rPr>
        <w:t xml:space="preserve"> </w:t>
      </w:r>
      <w:r w:rsidR="00542139" w:rsidRPr="007A77B0">
        <w:rPr>
          <w:rFonts w:ascii="Centaur" w:eastAsia="Times New Roman" w:hAnsi="Centaur" w:cs="Times New Roman"/>
          <w:i/>
          <w:iCs/>
          <w:sz w:val="20"/>
          <w:szCs w:val="20"/>
        </w:rPr>
        <w:t>Psychoanalytic Inquiry</w:t>
      </w:r>
      <w:r w:rsidR="00542139" w:rsidRPr="007A77B0">
        <w:rPr>
          <w:rFonts w:ascii="Centaur" w:eastAsia="Times New Roman" w:hAnsi="Centaur" w:cs="Times New Roman"/>
          <w:sz w:val="20"/>
          <w:szCs w:val="20"/>
        </w:rPr>
        <w:t xml:space="preserve">, </w:t>
      </w:r>
      <w:r w:rsidR="00542139" w:rsidRPr="007A77B0">
        <w:rPr>
          <w:rFonts w:ascii="Centaur" w:eastAsia="Times New Roman" w:hAnsi="Centaur" w:cs="Times New Roman"/>
          <w:i/>
          <w:iCs/>
          <w:sz w:val="20"/>
          <w:szCs w:val="20"/>
        </w:rPr>
        <w:t>26</w:t>
      </w:r>
      <w:r w:rsidR="00542139" w:rsidRPr="007A77B0">
        <w:rPr>
          <w:rFonts w:ascii="Centaur" w:eastAsia="Times New Roman" w:hAnsi="Centaur" w:cs="Times New Roman"/>
          <w:sz w:val="20"/>
          <w:szCs w:val="20"/>
        </w:rPr>
        <w:t>(4), 595–616.</w:t>
      </w:r>
    </w:p>
    <w:p w14:paraId="27E83D79" w14:textId="77777777" w:rsidR="00B6500A" w:rsidRPr="007A77B0" w:rsidRDefault="00B6500A" w:rsidP="00D96417">
      <w:pPr>
        <w:pStyle w:val="NoSpacing"/>
        <w:spacing w:line="480" w:lineRule="auto"/>
        <w:ind w:left="540" w:hanging="475"/>
        <w:rPr>
          <w:rFonts w:ascii="Centaur" w:hAnsi="Centaur"/>
          <w:sz w:val="20"/>
          <w:szCs w:val="20"/>
        </w:rPr>
      </w:pPr>
      <w:proofErr w:type="spellStart"/>
      <w:r w:rsidRPr="007A77B0">
        <w:rPr>
          <w:rFonts w:ascii="Centaur" w:hAnsi="Centaur"/>
          <w:sz w:val="20"/>
          <w:szCs w:val="20"/>
        </w:rPr>
        <w:t>Muran</w:t>
      </w:r>
      <w:proofErr w:type="spellEnd"/>
      <w:r w:rsidRPr="007A77B0">
        <w:rPr>
          <w:rFonts w:ascii="Centaur" w:hAnsi="Centaur"/>
          <w:sz w:val="20"/>
          <w:szCs w:val="20"/>
        </w:rPr>
        <w:t xml:space="preserve">, J. C., Safran, J. D., Gorman, B. S., Eubanks-Carter, C., Winston, A., &amp; </w:t>
      </w:r>
      <w:proofErr w:type="spellStart"/>
      <w:r w:rsidRPr="007A77B0">
        <w:rPr>
          <w:rFonts w:ascii="Centaur" w:hAnsi="Centaur"/>
          <w:sz w:val="20"/>
          <w:szCs w:val="20"/>
        </w:rPr>
        <w:t>Samstag</w:t>
      </w:r>
      <w:proofErr w:type="spellEnd"/>
      <w:r w:rsidRPr="007A77B0">
        <w:rPr>
          <w:rFonts w:ascii="Centaur" w:hAnsi="Centaur"/>
          <w:sz w:val="20"/>
          <w:szCs w:val="20"/>
        </w:rPr>
        <w:t xml:space="preserve">, L. W. (2009). The relationship of early alliance ruptures and their resolution to process and outcome in three time-limited psychotherapies for personality disorders. </w:t>
      </w:r>
      <w:r w:rsidRPr="007A77B0">
        <w:rPr>
          <w:rFonts w:ascii="Centaur" w:hAnsi="Centaur"/>
          <w:i/>
          <w:iCs/>
          <w:sz w:val="20"/>
          <w:szCs w:val="20"/>
        </w:rPr>
        <w:t>Psychotherapy: Theory, Research, Practice, Training</w:t>
      </w:r>
      <w:r w:rsidRPr="007A77B0">
        <w:rPr>
          <w:rFonts w:ascii="Centaur" w:hAnsi="Centaur"/>
          <w:sz w:val="20"/>
          <w:szCs w:val="20"/>
        </w:rPr>
        <w:t xml:space="preserve">, </w:t>
      </w:r>
      <w:r w:rsidRPr="007A77B0">
        <w:rPr>
          <w:rFonts w:ascii="Centaur" w:hAnsi="Centaur"/>
          <w:i/>
          <w:iCs/>
          <w:sz w:val="20"/>
          <w:szCs w:val="20"/>
        </w:rPr>
        <w:t>46</w:t>
      </w:r>
      <w:r w:rsidRPr="007A77B0">
        <w:rPr>
          <w:rFonts w:ascii="Centaur" w:hAnsi="Centaur"/>
          <w:sz w:val="20"/>
          <w:szCs w:val="20"/>
        </w:rPr>
        <w:t>(2), 233–248.</w:t>
      </w:r>
    </w:p>
    <w:p w14:paraId="138B0075" w14:textId="77777777" w:rsidR="00D73618" w:rsidRPr="007A77B0" w:rsidRDefault="00D73618" w:rsidP="00D96417">
      <w:pPr>
        <w:pStyle w:val="NoSpacing"/>
        <w:spacing w:line="480" w:lineRule="auto"/>
        <w:ind w:left="540" w:hanging="475"/>
        <w:rPr>
          <w:rFonts w:ascii="Centaur" w:eastAsia="Times New Roman" w:hAnsi="Centaur" w:cs="Times New Roman"/>
          <w:sz w:val="20"/>
          <w:szCs w:val="20"/>
        </w:rPr>
      </w:pPr>
      <w:r w:rsidRPr="007A77B0">
        <w:rPr>
          <w:rFonts w:ascii="Centaur" w:eastAsia="Times New Roman" w:hAnsi="Centaur" w:cs="Times New Roman"/>
          <w:sz w:val="20"/>
          <w:szCs w:val="20"/>
        </w:rPr>
        <w:t xml:space="preserve">Roseborough, D. J., McLeod, J. T., &amp; Bradshaw, W. H. (2011). Psychodynamic Psychotherapy: A Quantitative, Longitudinal Perspective. </w:t>
      </w:r>
      <w:r w:rsidRPr="007A77B0">
        <w:rPr>
          <w:rFonts w:ascii="Centaur" w:eastAsia="Times New Roman" w:hAnsi="Centaur" w:cs="Times New Roman"/>
          <w:i/>
          <w:iCs/>
          <w:sz w:val="20"/>
          <w:szCs w:val="20"/>
        </w:rPr>
        <w:t>Research on Social Work Practice</w:t>
      </w:r>
      <w:r w:rsidRPr="007A77B0">
        <w:rPr>
          <w:rFonts w:ascii="Centaur" w:eastAsia="Times New Roman" w:hAnsi="Centaur" w:cs="Times New Roman"/>
          <w:sz w:val="20"/>
          <w:szCs w:val="20"/>
        </w:rPr>
        <w:t xml:space="preserve">, </w:t>
      </w:r>
      <w:r w:rsidRPr="007A77B0">
        <w:rPr>
          <w:rFonts w:ascii="Centaur" w:eastAsia="Times New Roman" w:hAnsi="Centaur" w:cs="Times New Roman"/>
          <w:i/>
          <w:iCs/>
          <w:sz w:val="20"/>
          <w:szCs w:val="20"/>
        </w:rPr>
        <w:t>22</w:t>
      </w:r>
      <w:r w:rsidRPr="007A77B0">
        <w:rPr>
          <w:rFonts w:ascii="Centaur" w:eastAsia="Times New Roman" w:hAnsi="Centaur" w:cs="Times New Roman"/>
          <w:sz w:val="20"/>
          <w:szCs w:val="20"/>
        </w:rPr>
        <w:t>(1), 54–67. doi:10.1177/1049731511412790</w:t>
      </w:r>
    </w:p>
    <w:p w14:paraId="569D5681" w14:textId="77777777" w:rsidR="009F50B6" w:rsidRPr="009F50B6" w:rsidRDefault="009F50B6" w:rsidP="009F50B6">
      <w:pPr>
        <w:spacing w:after="0" w:line="480" w:lineRule="auto"/>
        <w:ind w:left="540" w:hanging="480"/>
        <w:rPr>
          <w:rFonts w:ascii="Centaur" w:eastAsia="Times New Roman" w:hAnsi="Centaur" w:cs="Times New Roman"/>
        </w:rPr>
      </w:pPr>
      <w:r w:rsidRPr="009F50B6">
        <w:rPr>
          <w:rFonts w:ascii="Centaur" w:eastAsia="Times New Roman" w:hAnsi="Centaur" w:cs="Times New Roman"/>
        </w:rPr>
        <w:t xml:space="preserve">Safran, J. D. (2002). Brief Relational Psychoanalytic Treatment. </w:t>
      </w:r>
      <w:r w:rsidRPr="009F50B6">
        <w:rPr>
          <w:rFonts w:ascii="Centaur" w:eastAsia="Times New Roman" w:hAnsi="Centaur" w:cs="Times New Roman"/>
          <w:i/>
          <w:iCs/>
        </w:rPr>
        <w:t>Psychoanalytic Dialogues</w:t>
      </w:r>
      <w:r w:rsidRPr="009F50B6">
        <w:rPr>
          <w:rFonts w:ascii="Centaur" w:eastAsia="Times New Roman" w:hAnsi="Centaur" w:cs="Times New Roman"/>
        </w:rPr>
        <w:t xml:space="preserve">, </w:t>
      </w:r>
      <w:r w:rsidRPr="009F50B6">
        <w:rPr>
          <w:rFonts w:ascii="Centaur" w:eastAsia="Times New Roman" w:hAnsi="Centaur" w:cs="Times New Roman"/>
          <w:i/>
          <w:iCs/>
        </w:rPr>
        <w:t>12</w:t>
      </w:r>
      <w:r w:rsidRPr="009F50B6">
        <w:rPr>
          <w:rFonts w:ascii="Centaur" w:eastAsia="Times New Roman" w:hAnsi="Centaur" w:cs="Times New Roman"/>
        </w:rPr>
        <w:t>(2), 171–195. doi:10.1080/10481881209348661</w:t>
      </w:r>
    </w:p>
    <w:p w14:paraId="6D0C7012" w14:textId="77777777" w:rsidR="00C52EC2" w:rsidRPr="00C52EC2" w:rsidRDefault="00C52EC2" w:rsidP="00D96417">
      <w:pPr>
        <w:spacing w:after="0" w:line="480" w:lineRule="auto"/>
        <w:ind w:left="540" w:hanging="475"/>
        <w:rPr>
          <w:rFonts w:ascii="Centaur" w:hAnsi="Centaur" w:cs="Times-Bold"/>
          <w:bCs/>
          <w:color w:val="000000"/>
          <w:sz w:val="20"/>
          <w:szCs w:val="20"/>
        </w:rPr>
      </w:pPr>
      <w:r w:rsidRPr="00C52EC2">
        <w:rPr>
          <w:rFonts w:ascii="Centaur" w:hAnsi="Centaur" w:cs="Times-Bold"/>
          <w:bCs/>
          <w:color w:val="000000"/>
          <w:sz w:val="20"/>
          <w:szCs w:val="20"/>
        </w:rPr>
        <w:t xml:space="preserve">Safran, J. D.,  </w:t>
      </w:r>
      <w:proofErr w:type="spellStart"/>
      <w:r w:rsidRPr="00C52EC2">
        <w:rPr>
          <w:rFonts w:ascii="Centaur" w:hAnsi="Centaur" w:cs="Times-Bold"/>
          <w:bCs/>
          <w:color w:val="000000"/>
          <w:sz w:val="20"/>
          <w:szCs w:val="20"/>
        </w:rPr>
        <w:t>Muran</w:t>
      </w:r>
      <w:proofErr w:type="spellEnd"/>
      <w:r w:rsidRPr="00C52EC2">
        <w:rPr>
          <w:rFonts w:ascii="Centaur" w:hAnsi="Centaur" w:cs="Times-Bold"/>
          <w:bCs/>
          <w:color w:val="000000"/>
          <w:sz w:val="20"/>
          <w:szCs w:val="20"/>
        </w:rPr>
        <w:t xml:space="preserve">, J. D., &amp; Eubanks-Carter, C. (2011).  Repairing alliance ruptures.  </w:t>
      </w:r>
      <w:r w:rsidRPr="00C52EC2">
        <w:rPr>
          <w:rFonts w:ascii="Centaur" w:hAnsi="Centaur" w:cs="Times-Bold"/>
          <w:bCs/>
          <w:i/>
          <w:color w:val="000000"/>
          <w:sz w:val="20"/>
          <w:szCs w:val="20"/>
        </w:rPr>
        <w:t>Psychotherapy, 48,</w:t>
      </w:r>
      <w:r>
        <w:rPr>
          <w:rFonts w:ascii="Centaur" w:hAnsi="Centaur" w:cs="Times-Bold"/>
          <w:bCs/>
          <w:i/>
          <w:color w:val="000000"/>
          <w:sz w:val="20"/>
          <w:szCs w:val="20"/>
        </w:rPr>
        <w:t xml:space="preserve"> </w:t>
      </w:r>
      <w:r w:rsidRPr="00C52EC2">
        <w:rPr>
          <w:rFonts w:ascii="Centaur" w:hAnsi="Centaur" w:cs="Times-Bold"/>
          <w:bCs/>
          <w:color w:val="000000"/>
          <w:sz w:val="20"/>
          <w:szCs w:val="20"/>
        </w:rPr>
        <w:t>80-87.</w:t>
      </w:r>
    </w:p>
    <w:p w14:paraId="1134613F" w14:textId="77777777" w:rsidR="00087C18" w:rsidRPr="007A77B0" w:rsidRDefault="00087C18" w:rsidP="00D96417">
      <w:pPr>
        <w:spacing w:after="0" w:line="480" w:lineRule="auto"/>
        <w:ind w:left="540" w:hanging="475"/>
        <w:rPr>
          <w:rFonts w:ascii="Centaur" w:eastAsia="Times New Roman" w:hAnsi="Centaur" w:cs="Times New Roman"/>
          <w:sz w:val="20"/>
          <w:szCs w:val="20"/>
        </w:rPr>
      </w:pPr>
      <w:r w:rsidRPr="007A77B0">
        <w:rPr>
          <w:rFonts w:ascii="Centaur" w:eastAsia="Times New Roman" w:hAnsi="Centaur" w:cs="Times New Roman"/>
          <w:sz w:val="20"/>
          <w:szCs w:val="20"/>
        </w:rPr>
        <w:t xml:space="preserve">Safran, J. D., </w:t>
      </w:r>
      <w:proofErr w:type="spellStart"/>
      <w:r w:rsidRPr="007A77B0">
        <w:rPr>
          <w:rFonts w:ascii="Centaur" w:eastAsia="Times New Roman" w:hAnsi="Centaur" w:cs="Times New Roman"/>
          <w:sz w:val="20"/>
          <w:szCs w:val="20"/>
        </w:rPr>
        <w:t>Muran</w:t>
      </w:r>
      <w:proofErr w:type="spellEnd"/>
      <w:r w:rsidRPr="007A77B0">
        <w:rPr>
          <w:rFonts w:ascii="Centaur" w:eastAsia="Times New Roman" w:hAnsi="Centaur" w:cs="Times New Roman"/>
          <w:sz w:val="20"/>
          <w:szCs w:val="20"/>
        </w:rPr>
        <w:t xml:space="preserve">, J. C., &amp; </w:t>
      </w:r>
      <w:proofErr w:type="spellStart"/>
      <w:r w:rsidRPr="007A77B0">
        <w:rPr>
          <w:rFonts w:ascii="Centaur" w:eastAsia="Times New Roman" w:hAnsi="Centaur" w:cs="Times New Roman"/>
          <w:sz w:val="20"/>
          <w:szCs w:val="20"/>
        </w:rPr>
        <w:t>Proskurov</w:t>
      </w:r>
      <w:proofErr w:type="spellEnd"/>
      <w:r w:rsidRPr="007A77B0">
        <w:rPr>
          <w:rFonts w:ascii="Centaur" w:eastAsia="Times New Roman" w:hAnsi="Centaur" w:cs="Times New Roman"/>
          <w:sz w:val="20"/>
          <w:szCs w:val="20"/>
        </w:rPr>
        <w:t xml:space="preserve">, B. (2009). Alliance, Negotiation, and Rupture Resolution. In R. A. Levy &amp; J. S. </w:t>
      </w:r>
      <w:proofErr w:type="spellStart"/>
      <w:r w:rsidRPr="007A77B0">
        <w:rPr>
          <w:rFonts w:ascii="Centaur" w:eastAsia="Times New Roman" w:hAnsi="Centaur" w:cs="Times New Roman"/>
          <w:sz w:val="20"/>
          <w:szCs w:val="20"/>
        </w:rPr>
        <w:t>Ablon</w:t>
      </w:r>
      <w:proofErr w:type="spellEnd"/>
      <w:r w:rsidRPr="007A77B0">
        <w:rPr>
          <w:rFonts w:ascii="Centaur" w:eastAsia="Times New Roman" w:hAnsi="Centaur" w:cs="Times New Roman"/>
          <w:sz w:val="20"/>
          <w:szCs w:val="20"/>
        </w:rPr>
        <w:t xml:space="preserve"> (Eds.), </w:t>
      </w:r>
      <w:r w:rsidRPr="007A77B0">
        <w:rPr>
          <w:rFonts w:ascii="Centaur" w:eastAsia="Times New Roman" w:hAnsi="Centaur" w:cs="Times New Roman"/>
          <w:i/>
          <w:iCs/>
          <w:sz w:val="20"/>
          <w:szCs w:val="20"/>
        </w:rPr>
        <w:t>Handbook of Evidence-Based Psychodynamic Psychotherapy</w:t>
      </w:r>
      <w:r w:rsidRPr="007A77B0">
        <w:rPr>
          <w:rFonts w:ascii="Centaur" w:eastAsia="Times New Roman" w:hAnsi="Centaur" w:cs="Times New Roman"/>
          <w:sz w:val="20"/>
          <w:szCs w:val="20"/>
        </w:rPr>
        <w:t xml:space="preserve"> (pp. 201–225). Totowa, NJ: Humana Press. Retrieved from http://www.springerlink.com/index/10.1007/978-1-59745-444-5_9</w:t>
      </w:r>
    </w:p>
    <w:p w14:paraId="2183675C" w14:textId="77777777" w:rsidR="003F038A" w:rsidRPr="007A77B0" w:rsidRDefault="003F038A" w:rsidP="003F038A">
      <w:pPr>
        <w:spacing w:after="0" w:line="480" w:lineRule="auto"/>
        <w:ind w:left="540" w:hanging="480"/>
        <w:rPr>
          <w:rFonts w:ascii="Centaur" w:eastAsia="Times New Roman" w:hAnsi="Centaur" w:cs="Times New Roman"/>
          <w:sz w:val="20"/>
          <w:szCs w:val="20"/>
        </w:rPr>
      </w:pPr>
      <w:r w:rsidRPr="007A77B0">
        <w:rPr>
          <w:rFonts w:ascii="Centaur" w:eastAsia="Times New Roman" w:hAnsi="Centaur" w:cs="Times New Roman"/>
          <w:sz w:val="20"/>
          <w:szCs w:val="20"/>
        </w:rPr>
        <w:t xml:space="preserve">Schore, A. N. (2001). The effects of early relational trauma on right brain development, affect regulation, and infant mental health. </w:t>
      </w:r>
      <w:r w:rsidRPr="007A77B0">
        <w:rPr>
          <w:rFonts w:ascii="Centaur" w:eastAsia="Times New Roman" w:hAnsi="Centaur" w:cs="Times New Roman"/>
          <w:i/>
          <w:iCs/>
          <w:sz w:val="20"/>
          <w:szCs w:val="20"/>
        </w:rPr>
        <w:t>Infant Mental Health Journal</w:t>
      </w:r>
      <w:r w:rsidRPr="007A77B0">
        <w:rPr>
          <w:rFonts w:ascii="Centaur" w:eastAsia="Times New Roman" w:hAnsi="Centaur" w:cs="Times New Roman"/>
          <w:sz w:val="20"/>
          <w:szCs w:val="20"/>
        </w:rPr>
        <w:t xml:space="preserve">, </w:t>
      </w:r>
      <w:r w:rsidRPr="007A77B0">
        <w:rPr>
          <w:rFonts w:ascii="Centaur" w:eastAsia="Times New Roman" w:hAnsi="Centaur" w:cs="Times New Roman"/>
          <w:i/>
          <w:iCs/>
          <w:sz w:val="20"/>
          <w:szCs w:val="20"/>
        </w:rPr>
        <w:t>22</w:t>
      </w:r>
      <w:r w:rsidRPr="007A77B0">
        <w:rPr>
          <w:rFonts w:ascii="Centaur" w:eastAsia="Times New Roman" w:hAnsi="Centaur" w:cs="Times New Roman"/>
          <w:sz w:val="20"/>
          <w:szCs w:val="20"/>
        </w:rPr>
        <w:t>(1-2), 201–269.</w:t>
      </w:r>
    </w:p>
    <w:p w14:paraId="4920F41C" w14:textId="77777777" w:rsidR="006F6413" w:rsidRPr="007A77B0" w:rsidRDefault="006F6413" w:rsidP="006F6413">
      <w:pPr>
        <w:spacing w:after="0" w:line="480" w:lineRule="auto"/>
        <w:ind w:left="576" w:hanging="576"/>
        <w:rPr>
          <w:rFonts w:ascii="Centaur" w:eastAsia="Times New Roman" w:hAnsi="Centaur" w:cs="Times New Roman"/>
          <w:i/>
          <w:sz w:val="20"/>
          <w:szCs w:val="20"/>
        </w:rPr>
      </w:pPr>
      <w:r w:rsidRPr="007A77B0">
        <w:rPr>
          <w:rFonts w:ascii="Centaur" w:eastAsia="Times New Roman" w:hAnsi="Centaur" w:cs="Times New Roman"/>
          <w:sz w:val="20"/>
          <w:szCs w:val="20"/>
        </w:rPr>
        <w:t xml:space="preserve">Wampold, B. E. (2007). Psychotherapy: The Humanistic (and Effective) Treatment.  </w:t>
      </w:r>
      <w:r w:rsidRPr="007A77B0">
        <w:rPr>
          <w:rFonts w:ascii="Centaur" w:eastAsia="Times New Roman" w:hAnsi="Centaur" w:cs="Times New Roman"/>
          <w:i/>
          <w:sz w:val="20"/>
          <w:szCs w:val="20"/>
        </w:rPr>
        <w:t xml:space="preserve">American Psychologist, </w:t>
      </w:r>
      <w:r w:rsidRPr="007A77B0">
        <w:rPr>
          <w:rFonts w:ascii="Centaur" w:eastAsia="Times New Roman" w:hAnsi="Centaur" w:cs="Times New Roman"/>
          <w:sz w:val="20"/>
          <w:szCs w:val="20"/>
        </w:rPr>
        <w:t>857-873</w:t>
      </w:r>
      <w:r w:rsidRPr="007A77B0">
        <w:rPr>
          <w:rFonts w:ascii="Centaur" w:eastAsia="Times New Roman" w:hAnsi="Centaur" w:cs="Times New Roman"/>
          <w:i/>
          <w:sz w:val="20"/>
          <w:szCs w:val="20"/>
        </w:rPr>
        <w:t xml:space="preserve">. </w:t>
      </w:r>
    </w:p>
    <w:p w14:paraId="1041BF26" w14:textId="77777777" w:rsidR="00526F55" w:rsidRPr="007A77B0" w:rsidRDefault="00526F55" w:rsidP="00526F55">
      <w:pPr>
        <w:spacing w:after="0" w:line="480" w:lineRule="auto"/>
        <w:ind w:left="540" w:hanging="480"/>
        <w:rPr>
          <w:rFonts w:ascii="Centaur" w:eastAsia="Times New Roman" w:hAnsi="Centaur" w:cs="Times New Roman"/>
          <w:sz w:val="20"/>
          <w:szCs w:val="20"/>
        </w:rPr>
      </w:pPr>
      <w:r w:rsidRPr="007A77B0">
        <w:rPr>
          <w:rFonts w:ascii="Centaur" w:eastAsia="Times New Roman" w:hAnsi="Centaur" w:cs="Times New Roman"/>
          <w:sz w:val="20"/>
          <w:szCs w:val="20"/>
        </w:rPr>
        <w:t xml:space="preserve">Wang, C.-C. D. C., &amp; Ratanasiripong, P. (2010). Adult attachment, cultural orientation, and psychosocial functioning of Chinese American college students. </w:t>
      </w:r>
      <w:r w:rsidRPr="007A77B0">
        <w:rPr>
          <w:rFonts w:ascii="Centaur" w:eastAsia="Times New Roman" w:hAnsi="Centaur" w:cs="Times New Roman"/>
          <w:i/>
          <w:iCs/>
          <w:sz w:val="20"/>
          <w:szCs w:val="20"/>
        </w:rPr>
        <w:t>Cultural Diversity and Ethnic Minority Psychology</w:t>
      </w:r>
      <w:r w:rsidRPr="007A77B0">
        <w:rPr>
          <w:rFonts w:ascii="Centaur" w:eastAsia="Times New Roman" w:hAnsi="Centaur" w:cs="Times New Roman"/>
          <w:sz w:val="20"/>
          <w:szCs w:val="20"/>
        </w:rPr>
        <w:t xml:space="preserve">, </w:t>
      </w:r>
      <w:r w:rsidRPr="007A77B0">
        <w:rPr>
          <w:rFonts w:ascii="Centaur" w:eastAsia="Times New Roman" w:hAnsi="Centaur" w:cs="Times New Roman"/>
          <w:i/>
          <w:iCs/>
          <w:sz w:val="20"/>
          <w:szCs w:val="20"/>
        </w:rPr>
        <w:t>16</w:t>
      </w:r>
      <w:r w:rsidRPr="007A77B0">
        <w:rPr>
          <w:rFonts w:ascii="Centaur" w:eastAsia="Times New Roman" w:hAnsi="Centaur" w:cs="Times New Roman"/>
          <w:sz w:val="20"/>
          <w:szCs w:val="20"/>
        </w:rPr>
        <w:t>(2), 101–109. doi:10.1037/a0018634</w:t>
      </w:r>
    </w:p>
    <w:p w14:paraId="454EDAA3" w14:textId="77777777" w:rsidR="00757D7D" w:rsidRPr="00757D7D" w:rsidRDefault="00757D7D" w:rsidP="00757D7D">
      <w:pPr>
        <w:spacing w:after="0" w:line="480" w:lineRule="auto"/>
        <w:ind w:left="540" w:hanging="540"/>
        <w:rPr>
          <w:rFonts w:ascii="Centaur" w:eastAsia="Times New Roman" w:hAnsi="Centaur" w:cs="Times New Roman"/>
          <w:sz w:val="20"/>
          <w:szCs w:val="20"/>
        </w:rPr>
      </w:pPr>
      <w:r w:rsidRPr="00757D7D">
        <w:rPr>
          <w:rFonts w:ascii="Centaur" w:eastAsia="Times New Roman" w:hAnsi="Centaur" w:cs="Times New Roman"/>
          <w:sz w:val="20"/>
          <w:szCs w:val="20"/>
        </w:rPr>
        <w:lastRenderedPageBreak/>
        <w:t xml:space="preserve">Watkins, C. E. (2012). Race/ethnicity in short-term and long-term psychodynamic psychotherapy treatment research: How “White” are the data? </w:t>
      </w:r>
      <w:r w:rsidRPr="00757D7D">
        <w:rPr>
          <w:rFonts w:ascii="Centaur" w:eastAsia="Times New Roman" w:hAnsi="Centaur" w:cs="Times New Roman"/>
          <w:i/>
          <w:iCs/>
          <w:sz w:val="20"/>
          <w:szCs w:val="20"/>
        </w:rPr>
        <w:t>Psychoanalytic Psychology</w:t>
      </w:r>
      <w:r w:rsidRPr="00757D7D">
        <w:rPr>
          <w:rFonts w:ascii="Centaur" w:eastAsia="Times New Roman" w:hAnsi="Centaur" w:cs="Times New Roman"/>
          <w:sz w:val="20"/>
          <w:szCs w:val="20"/>
        </w:rPr>
        <w:t xml:space="preserve">, </w:t>
      </w:r>
      <w:r w:rsidRPr="00757D7D">
        <w:rPr>
          <w:rFonts w:ascii="Centaur" w:eastAsia="Times New Roman" w:hAnsi="Centaur" w:cs="Times New Roman"/>
          <w:i/>
          <w:iCs/>
          <w:sz w:val="20"/>
          <w:szCs w:val="20"/>
        </w:rPr>
        <w:t>29</w:t>
      </w:r>
      <w:r w:rsidRPr="00757D7D">
        <w:rPr>
          <w:rFonts w:ascii="Centaur" w:eastAsia="Times New Roman" w:hAnsi="Centaur" w:cs="Times New Roman"/>
          <w:sz w:val="20"/>
          <w:szCs w:val="20"/>
        </w:rPr>
        <w:t>(3), 292–307. doi:10.1037/a0027449</w:t>
      </w:r>
    </w:p>
    <w:p w14:paraId="7D268424" w14:textId="77777777" w:rsidR="00B5633D" w:rsidRPr="007A77B0" w:rsidRDefault="003F038A" w:rsidP="00D37A63">
      <w:pPr>
        <w:spacing w:after="0" w:line="480" w:lineRule="auto"/>
        <w:ind w:left="540" w:hanging="480"/>
        <w:rPr>
          <w:rFonts w:ascii="Centaur" w:eastAsia="Times New Roman" w:hAnsi="Centaur" w:cs="Times New Roman"/>
          <w:sz w:val="20"/>
          <w:szCs w:val="20"/>
        </w:rPr>
      </w:pPr>
      <w:r w:rsidRPr="007A77B0">
        <w:rPr>
          <w:rFonts w:ascii="Centaur" w:eastAsia="Times New Roman" w:hAnsi="Centaur" w:cs="Times New Roman"/>
          <w:sz w:val="20"/>
          <w:szCs w:val="20"/>
        </w:rPr>
        <w:t xml:space="preserve">Woody, S. S., </w:t>
      </w:r>
      <w:proofErr w:type="spellStart"/>
      <w:r w:rsidRPr="007A77B0">
        <w:rPr>
          <w:rFonts w:ascii="Centaur" w:eastAsia="Times New Roman" w:hAnsi="Centaur" w:cs="Times New Roman"/>
          <w:sz w:val="20"/>
          <w:szCs w:val="20"/>
        </w:rPr>
        <w:t>Beutler</w:t>
      </w:r>
      <w:proofErr w:type="spellEnd"/>
      <w:r w:rsidRPr="007A77B0">
        <w:rPr>
          <w:rFonts w:ascii="Centaur" w:eastAsia="Times New Roman" w:hAnsi="Centaur" w:cs="Times New Roman"/>
          <w:sz w:val="20"/>
          <w:szCs w:val="20"/>
        </w:rPr>
        <w:t>, L., Williams, D. A., &amp; McCurry, S. (n.d.). An Update on Empirically Validated Therapies.</w:t>
      </w:r>
    </w:p>
    <w:p w14:paraId="49A84C9E" w14:textId="77777777" w:rsidR="00AE78EA" w:rsidRPr="007A77B0" w:rsidRDefault="00AE78EA" w:rsidP="00D37A63">
      <w:pPr>
        <w:spacing w:after="0" w:line="480" w:lineRule="auto"/>
        <w:ind w:left="540" w:hanging="480"/>
        <w:rPr>
          <w:rFonts w:ascii="Centaur" w:eastAsia="Times New Roman" w:hAnsi="Centaur" w:cs="Times New Roman"/>
          <w:sz w:val="20"/>
          <w:szCs w:val="20"/>
        </w:rPr>
      </w:pPr>
      <w:r w:rsidRPr="007A77B0">
        <w:rPr>
          <w:rFonts w:ascii="Centaur" w:eastAsia="Times New Roman" w:hAnsi="Centaur" w:cs="Times New Roman"/>
          <w:sz w:val="20"/>
          <w:szCs w:val="20"/>
        </w:rPr>
        <w:tab/>
        <w:t>http://www.psychologicaltreatments.org/.</w:t>
      </w:r>
    </w:p>
    <w:p w14:paraId="589026D5" w14:textId="77777777" w:rsidR="00595B7F" w:rsidRPr="007A77B0" w:rsidRDefault="00595B7F" w:rsidP="00595B7F">
      <w:pPr>
        <w:spacing w:after="0" w:line="480" w:lineRule="auto"/>
        <w:ind w:left="540" w:hanging="480"/>
        <w:rPr>
          <w:rFonts w:ascii="Centaur" w:eastAsia="Times New Roman" w:hAnsi="Centaur" w:cs="Times New Roman"/>
          <w:sz w:val="20"/>
          <w:szCs w:val="20"/>
        </w:rPr>
      </w:pPr>
      <w:r w:rsidRPr="007A77B0">
        <w:rPr>
          <w:rFonts w:ascii="Centaur" w:eastAsia="Times New Roman" w:hAnsi="Centaur" w:cs="Times New Roman"/>
          <w:sz w:val="20"/>
          <w:szCs w:val="20"/>
        </w:rPr>
        <w:t xml:space="preserve">Yeomans, F. E., Levy, K. N., &amp; Meehan, K. B. (2012). Treatment Approaches for Borderline Personality Disorder. </w:t>
      </w:r>
      <w:r w:rsidRPr="007A77B0">
        <w:rPr>
          <w:rFonts w:ascii="Centaur" w:eastAsia="Times New Roman" w:hAnsi="Centaur" w:cs="Times New Roman"/>
          <w:i/>
          <w:iCs/>
          <w:sz w:val="20"/>
          <w:szCs w:val="20"/>
        </w:rPr>
        <w:t>psychotherapy</w:t>
      </w:r>
      <w:r w:rsidRPr="007A77B0">
        <w:rPr>
          <w:rFonts w:ascii="Centaur" w:eastAsia="Times New Roman" w:hAnsi="Centaur" w:cs="Times New Roman"/>
          <w:sz w:val="20"/>
          <w:szCs w:val="20"/>
        </w:rPr>
        <w:t xml:space="preserve">, </w:t>
      </w:r>
      <w:r w:rsidRPr="007A77B0">
        <w:rPr>
          <w:rFonts w:ascii="Centaur" w:eastAsia="Times New Roman" w:hAnsi="Centaur" w:cs="Times New Roman"/>
          <w:i/>
          <w:iCs/>
          <w:sz w:val="20"/>
          <w:szCs w:val="20"/>
        </w:rPr>
        <w:t>2</w:t>
      </w:r>
      <w:r w:rsidRPr="007A77B0">
        <w:rPr>
          <w:rFonts w:ascii="Centaur" w:eastAsia="Times New Roman" w:hAnsi="Centaur" w:cs="Times New Roman"/>
          <w:sz w:val="20"/>
          <w:szCs w:val="20"/>
        </w:rPr>
        <w:t>, 6, 42-46.</w:t>
      </w:r>
    </w:p>
    <w:p w14:paraId="2D2EA6A0" w14:textId="77777777" w:rsidR="00087C18" w:rsidRPr="007A77B0" w:rsidRDefault="00087C18" w:rsidP="00542139">
      <w:pPr>
        <w:spacing w:after="0" w:line="480" w:lineRule="auto"/>
        <w:ind w:left="540" w:hanging="480"/>
        <w:rPr>
          <w:rFonts w:ascii="Centaur" w:eastAsia="Times New Roman" w:hAnsi="Centaur" w:cs="Times New Roman"/>
          <w:sz w:val="20"/>
          <w:szCs w:val="20"/>
        </w:rPr>
      </w:pPr>
    </w:p>
    <w:p w14:paraId="71BB1B84" w14:textId="77777777" w:rsidR="0005192F" w:rsidRPr="007A77B0" w:rsidRDefault="0005192F">
      <w:pPr>
        <w:rPr>
          <w:rFonts w:ascii="Centaur" w:hAnsi="Centaur"/>
          <w:sz w:val="20"/>
          <w:szCs w:val="20"/>
        </w:rPr>
      </w:pPr>
    </w:p>
    <w:sectPr w:rsidR="0005192F" w:rsidRPr="007A7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AdvP7B72">
    <w:panose1 w:val="00000000000000000000"/>
    <w:charset w:val="00"/>
    <w:family w:val="roman"/>
    <w:notTrueType/>
    <w:pitch w:val="default"/>
    <w:sig w:usb0="00000003" w:usb1="00000000" w:usb2="00000000" w:usb3="00000000" w:csb0="00000001" w:csb1="00000000"/>
  </w:font>
  <w:font w:name="AdvP4C4E74">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Universal-GreekwithMathP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6833"/>
    <w:multiLevelType w:val="hybridMultilevel"/>
    <w:tmpl w:val="A4A4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D0C09"/>
    <w:multiLevelType w:val="hybridMultilevel"/>
    <w:tmpl w:val="367A4C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BA555A"/>
    <w:multiLevelType w:val="hybridMultilevel"/>
    <w:tmpl w:val="425E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A621E"/>
    <w:multiLevelType w:val="hybridMultilevel"/>
    <w:tmpl w:val="D9E26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91EE2"/>
    <w:multiLevelType w:val="hybridMultilevel"/>
    <w:tmpl w:val="DB76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21946"/>
    <w:multiLevelType w:val="hybridMultilevel"/>
    <w:tmpl w:val="9CBE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06098"/>
    <w:multiLevelType w:val="hybridMultilevel"/>
    <w:tmpl w:val="CED2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E4469"/>
    <w:multiLevelType w:val="hybridMultilevel"/>
    <w:tmpl w:val="7FE4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C12DA"/>
    <w:multiLevelType w:val="hybridMultilevel"/>
    <w:tmpl w:val="E7E8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35D54"/>
    <w:multiLevelType w:val="hybridMultilevel"/>
    <w:tmpl w:val="511C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62D35"/>
    <w:multiLevelType w:val="hybridMultilevel"/>
    <w:tmpl w:val="367A4C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086D9F"/>
    <w:multiLevelType w:val="hybridMultilevel"/>
    <w:tmpl w:val="969C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B5E08"/>
    <w:multiLevelType w:val="hybridMultilevel"/>
    <w:tmpl w:val="B5DC6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0"/>
  </w:num>
  <w:num w:numId="4">
    <w:abstractNumId w:val="5"/>
  </w:num>
  <w:num w:numId="5">
    <w:abstractNumId w:val="8"/>
  </w:num>
  <w:num w:numId="6">
    <w:abstractNumId w:val="4"/>
  </w:num>
  <w:num w:numId="7">
    <w:abstractNumId w:val="7"/>
  </w:num>
  <w:num w:numId="8">
    <w:abstractNumId w:val="2"/>
  </w:num>
  <w:num w:numId="9">
    <w:abstractNumId w:val="11"/>
  </w:num>
  <w:num w:numId="10">
    <w:abstractNumId w:val="3"/>
  </w:num>
  <w:num w:numId="11">
    <w:abstractNumId w:val="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C67"/>
    <w:rsid w:val="00011346"/>
    <w:rsid w:val="0005192F"/>
    <w:rsid w:val="00087C18"/>
    <w:rsid w:val="00091B19"/>
    <w:rsid w:val="000B0C51"/>
    <w:rsid w:val="00104A25"/>
    <w:rsid w:val="00110064"/>
    <w:rsid w:val="00115ADF"/>
    <w:rsid w:val="00132A01"/>
    <w:rsid w:val="00142117"/>
    <w:rsid w:val="00146069"/>
    <w:rsid w:val="00151DCA"/>
    <w:rsid w:val="00154A40"/>
    <w:rsid w:val="00162567"/>
    <w:rsid w:val="001C375E"/>
    <w:rsid w:val="001C44FC"/>
    <w:rsid w:val="002128D0"/>
    <w:rsid w:val="00254E2A"/>
    <w:rsid w:val="00257E01"/>
    <w:rsid w:val="00290253"/>
    <w:rsid w:val="0034362D"/>
    <w:rsid w:val="003D0F4D"/>
    <w:rsid w:val="003F038A"/>
    <w:rsid w:val="004567AC"/>
    <w:rsid w:val="004D773D"/>
    <w:rsid w:val="00507C0E"/>
    <w:rsid w:val="00526F55"/>
    <w:rsid w:val="00542139"/>
    <w:rsid w:val="005466A2"/>
    <w:rsid w:val="00547C67"/>
    <w:rsid w:val="005550F8"/>
    <w:rsid w:val="00595B7F"/>
    <w:rsid w:val="005C1AAB"/>
    <w:rsid w:val="00601817"/>
    <w:rsid w:val="00637889"/>
    <w:rsid w:val="00674349"/>
    <w:rsid w:val="006C44D1"/>
    <w:rsid w:val="006F6413"/>
    <w:rsid w:val="006F7ECC"/>
    <w:rsid w:val="00757D7D"/>
    <w:rsid w:val="007A5C57"/>
    <w:rsid w:val="007A77B0"/>
    <w:rsid w:val="007B79FE"/>
    <w:rsid w:val="007C0F50"/>
    <w:rsid w:val="007E6AA9"/>
    <w:rsid w:val="00825809"/>
    <w:rsid w:val="00916E9E"/>
    <w:rsid w:val="00940147"/>
    <w:rsid w:val="00966119"/>
    <w:rsid w:val="00981228"/>
    <w:rsid w:val="009F50B6"/>
    <w:rsid w:val="00A0073A"/>
    <w:rsid w:val="00A05737"/>
    <w:rsid w:val="00A236C9"/>
    <w:rsid w:val="00A430CA"/>
    <w:rsid w:val="00A443F3"/>
    <w:rsid w:val="00A8297F"/>
    <w:rsid w:val="00AD6E7B"/>
    <w:rsid w:val="00AE4F90"/>
    <w:rsid w:val="00AE78EA"/>
    <w:rsid w:val="00B5633D"/>
    <w:rsid w:val="00B6500A"/>
    <w:rsid w:val="00B77A4D"/>
    <w:rsid w:val="00B8221C"/>
    <w:rsid w:val="00BA4528"/>
    <w:rsid w:val="00BD2B9C"/>
    <w:rsid w:val="00C07874"/>
    <w:rsid w:val="00C35B1F"/>
    <w:rsid w:val="00C36492"/>
    <w:rsid w:val="00C40757"/>
    <w:rsid w:val="00C433E6"/>
    <w:rsid w:val="00C5127C"/>
    <w:rsid w:val="00C52EC2"/>
    <w:rsid w:val="00CB3C10"/>
    <w:rsid w:val="00CE4B9D"/>
    <w:rsid w:val="00D06759"/>
    <w:rsid w:val="00D352C2"/>
    <w:rsid w:val="00D37A63"/>
    <w:rsid w:val="00D56AEB"/>
    <w:rsid w:val="00D73618"/>
    <w:rsid w:val="00D96417"/>
    <w:rsid w:val="00DA5DBE"/>
    <w:rsid w:val="00DC35D0"/>
    <w:rsid w:val="00E05824"/>
    <w:rsid w:val="00E17424"/>
    <w:rsid w:val="00E426A2"/>
    <w:rsid w:val="00EB0AB6"/>
    <w:rsid w:val="00F13F0B"/>
    <w:rsid w:val="00F26F47"/>
    <w:rsid w:val="00F543F7"/>
    <w:rsid w:val="00F73EAC"/>
    <w:rsid w:val="00FB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0035"/>
  <w15:docId w15:val="{55F0048A-C2E6-4B4C-B135-C1450AC5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119"/>
  </w:style>
  <w:style w:type="paragraph" w:styleId="Heading2">
    <w:name w:val="heading 2"/>
    <w:basedOn w:val="Normal"/>
    <w:next w:val="Normal"/>
    <w:link w:val="Heading2Char"/>
    <w:uiPriority w:val="9"/>
    <w:unhideWhenUsed/>
    <w:qFormat/>
    <w:rsid w:val="001100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0A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119"/>
    <w:pPr>
      <w:spacing w:after="0"/>
    </w:pPr>
  </w:style>
  <w:style w:type="paragraph" w:styleId="ListParagraph">
    <w:name w:val="List Paragraph"/>
    <w:basedOn w:val="Normal"/>
    <w:uiPriority w:val="34"/>
    <w:qFormat/>
    <w:rsid w:val="00966119"/>
    <w:pPr>
      <w:spacing w:after="0"/>
      <w:ind w:left="720"/>
      <w:contextualSpacing/>
    </w:pPr>
    <w:rPr>
      <w:rFonts w:eastAsiaTheme="minorEastAsia"/>
      <w:sz w:val="24"/>
      <w:szCs w:val="24"/>
    </w:rPr>
  </w:style>
  <w:style w:type="character" w:styleId="SubtleEmphasis">
    <w:name w:val="Subtle Emphasis"/>
    <w:basedOn w:val="DefaultParagraphFont"/>
    <w:uiPriority w:val="19"/>
    <w:qFormat/>
    <w:rsid w:val="00D352C2"/>
    <w:rPr>
      <w:i/>
      <w:iCs/>
      <w:color w:val="808080" w:themeColor="text1" w:themeTint="7F"/>
    </w:rPr>
  </w:style>
  <w:style w:type="character" w:customStyle="1" w:styleId="Heading2Char">
    <w:name w:val="Heading 2 Char"/>
    <w:basedOn w:val="DefaultParagraphFont"/>
    <w:link w:val="Heading2"/>
    <w:uiPriority w:val="9"/>
    <w:rsid w:val="0011006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067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759"/>
    <w:rPr>
      <w:rFonts w:ascii="Tahoma" w:hAnsi="Tahoma" w:cs="Tahoma"/>
      <w:sz w:val="16"/>
      <w:szCs w:val="16"/>
    </w:rPr>
  </w:style>
  <w:style w:type="character" w:customStyle="1" w:styleId="Heading3Char">
    <w:name w:val="Heading 3 Char"/>
    <w:basedOn w:val="DefaultParagraphFont"/>
    <w:link w:val="Heading3"/>
    <w:uiPriority w:val="9"/>
    <w:rsid w:val="00EB0AB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3566">
      <w:bodyDiv w:val="1"/>
      <w:marLeft w:val="0"/>
      <w:marRight w:val="0"/>
      <w:marTop w:val="0"/>
      <w:marBottom w:val="0"/>
      <w:divBdr>
        <w:top w:val="none" w:sz="0" w:space="0" w:color="auto"/>
        <w:left w:val="none" w:sz="0" w:space="0" w:color="auto"/>
        <w:bottom w:val="none" w:sz="0" w:space="0" w:color="auto"/>
        <w:right w:val="none" w:sz="0" w:space="0" w:color="auto"/>
      </w:divBdr>
      <w:divsChild>
        <w:div w:id="1898391254">
          <w:marLeft w:val="0"/>
          <w:marRight w:val="0"/>
          <w:marTop w:val="0"/>
          <w:marBottom w:val="0"/>
          <w:divBdr>
            <w:top w:val="none" w:sz="0" w:space="0" w:color="auto"/>
            <w:left w:val="none" w:sz="0" w:space="0" w:color="auto"/>
            <w:bottom w:val="none" w:sz="0" w:space="0" w:color="auto"/>
            <w:right w:val="none" w:sz="0" w:space="0" w:color="auto"/>
          </w:divBdr>
          <w:divsChild>
            <w:div w:id="1943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8696">
      <w:bodyDiv w:val="1"/>
      <w:marLeft w:val="0"/>
      <w:marRight w:val="0"/>
      <w:marTop w:val="0"/>
      <w:marBottom w:val="0"/>
      <w:divBdr>
        <w:top w:val="none" w:sz="0" w:space="0" w:color="auto"/>
        <w:left w:val="none" w:sz="0" w:space="0" w:color="auto"/>
        <w:bottom w:val="none" w:sz="0" w:space="0" w:color="auto"/>
        <w:right w:val="none" w:sz="0" w:space="0" w:color="auto"/>
      </w:divBdr>
      <w:divsChild>
        <w:div w:id="1896701188">
          <w:marLeft w:val="0"/>
          <w:marRight w:val="0"/>
          <w:marTop w:val="0"/>
          <w:marBottom w:val="0"/>
          <w:divBdr>
            <w:top w:val="none" w:sz="0" w:space="0" w:color="auto"/>
            <w:left w:val="none" w:sz="0" w:space="0" w:color="auto"/>
            <w:bottom w:val="none" w:sz="0" w:space="0" w:color="auto"/>
            <w:right w:val="none" w:sz="0" w:space="0" w:color="auto"/>
          </w:divBdr>
          <w:divsChild>
            <w:div w:id="10708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7059">
      <w:bodyDiv w:val="1"/>
      <w:marLeft w:val="0"/>
      <w:marRight w:val="0"/>
      <w:marTop w:val="0"/>
      <w:marBottom w:val="0"/>
      <w:divBdr>
        <w:top w:val="none" w:sz="0" w:space="0" w:color="auto"/>
        <w:left w:val="none" w:sz="0" w:space="0" w:color="auto"/>
        <w:bottom w:val="none" w:sz="0" w:space="0" w:color="auto"/>
        <w:right w:val="none" w:sz="0" w:space="0" w:color="auto"/>
      </w:divBdr>
      <w:divsChild>
        <w:div w:id="775827469">
          <w:marLeft w:val="0"/>
          <w:marRight w:val="0"/>
          <w:marTop w:val="0"/>
          <w:marBottom w:val="0"/>
          <w:divBdr>
            <w:top w:val="none" w:sz="0" w:space="0" w:color="auto"/>
            <w:left w:val="none" w:sz="0" w:space="0" w:color="auto"/>
            <w:bottom w:val="none" w:sz="0" w:space="0" w:color="auto"/>
            <w:right w:val="none" w:sz="0" w:space="0" w:color="auto"/>
          </w:divBdr>
          <w:divsChild>
            <w:div w:id="5893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9148">
      <w:bodyDiv w:val="1"/>
      <w:marLeft w:val="0"/>
      <w:marRight w:val="0"/>
      <w:marTop w:val="0"/>
      <w:marBottom w:val="0"/>
      <w:divBdr>
        <w:top w:val="none" w:sz="0" w:space="0" w:color="auto"/>
        <w:left w:val="none" w:sz="0" w:space="0" w:color="auto"/>
        <w:bottom w:val="none" w:sz="0" w:space="0" w:color="auto"/>
        <w:right w:val="none" w:sz="0" w:space="0" w:color="auto"/>
      </w:divBdr>
      <w:divsChild>
        <w:div w:id="862550141">
          <w:marLeft w:val="0"/>
          <w:marRight w:val="0"/>
          <w:marTop w:val="0"/>
          <w:marBottom w:val="0"/>
          <w:divBdr>
            <w:top w:val="none" w:sz="0" w:space="0" w:color="auto"/>
            <w:left w:val="none" w:sz="0" w:space="0" w:color="auto"/>
            <w:bottom w:val="none" w:sz="0" w:space="0" w:color="auto"/>
            <w:right w:val="none" w:sz="0" w:space="0" w:color="auto"/>
          </w:divBdr>
          <w:divsChild>
            <w:div w:id="19158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859">
      <w:bodyDiv w:val="1"/>
      <w:marLeft w:val="0"/>
      <w:marRight w:val="0"/>
      <w:marTop w:val="0"/>
      <w:marBottom w:val="0"/>
      <w:divBdr>
        <w:top w:val="none" w:sz="0" w:space="0" w:color="auto"/>
        <w:left w:val="none" w:sz="0" w:space="0" w:color="auto"/>
        <w:bottom w:val="none" w:sz="0" w:space="0" w:color="auto"/>
        <w:right w:val="none" w:sz="0" w:space="0" w:color="auto"/>
      </w:divBdr>
      <w:divsChild>
        <w:div w:id="1214001476">
          <w:marLeft w:val="0"/>
          <w:marRight w:val="0"/>
          <w:marTop w:val="0"/>
          <w:marBottom w:val="0"/>
          <w:divBdr>
            <w:top w:val="none" w:sz="0" w:space="0" w:color="auto"/>
            <w:left w:val="none" w:sz="0" w:space="0" w:color="auto"/>
            <w:bottom w:val="none" w:sz="0" w:space="0" w:color="auto"/>
            <w:right w:val="none" w:sz="0" w:space="0" w:color="auto"/>
          </w:divBdr>
          <w:divsChild>
            <w:div w:id="808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8194">
      <w:bodyDiv w:val="1"/>
      <w:marLeft w:val="0"/>
      <w:marRight w:val="0"/>
      <w:marTop w:val="0"/>
      <w:marBottom w:val="0"/>
      <w:divBdr>
        <w:top w:val="none" w:sz="0" w:space="0" w:color="auto"/>
        <w:left w:val="none" w:sz="0" w:space="0" w:color="auto"/>
        <w:bottom w:val="none" w:sz="0" w:space="0" w:color="auto"/>
        <w:right w:val="none" w:sz="0" w:space="0" w:color="auto"/>
      </w:divBdr>
      <w:divsChild>
        <w:div w:id="283000376">
          <w:marLeft w:val="0"/>
          <w:marRight w:val="0"/>
          <w:marTop w:val="0"/>
          <w:marBottom w:val="0"/>
          <w:divBdr>
            <w:top w:val="none" w:sz="0" w:space="0" w:color="auto"/>
            <w:left w:val="none" w:sz="0" w:space="0" w:color="auto"/>
            <w:bottom w:val="none" w:sz="0" w:space="0" w:color="auto"/>
            <w:right w:val="none" w:sz="0" w:space="0" w:color="auto"/>
          </w:divBdr>
          <w:divsChild>
            <w:div w:id="19569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98447">
      <w:bodyDiv w:val="1"/>
      <w:marLeft w:val="0"/>
      <w:marRight w:val="0"/>
      <w:marTop w:val="0"/>
      <w:marBottom w:val="0"/>
      <w:divBdr>
        <w:top w:val="none" w:sz="0" w:space="0" w:color="auto"/>
        <w:left w:val="none" w:sz="0" w:space="0" w:color="auto"/>
        <w:bottom w:val="none" w:sz="0" w:space="0" w:color="auto"/>
        <w:right w:val="none" w:sz="0" w:space="0" w:color="auto"/>
      </w:divBdr>
      <w:divsChild>
        <w:div w:id="261452705">
          <w:marLeft w:val="0"/>
          <w:marRight w:val="0"/>
          <w:marTop w:val="0"/>
          <w:marBottom w:val="0"/>
          <w:divBdr>
            <w:top w:val="none" w:sz="0" w:space="0" w:color="auto"/>
            <w:left w:val="none" w:sz="0" w:space="0" w:color="auto"/>
            <w:bottom w:val="none" w:sz="0" w:space="0" w:color="auto"/>
            <w:right w:val="none" w:sz="0" w:space="0" w:color="auto"/>
          </w:divBdr>
          <w:divsChild>
            <w:div w:id="14467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1583">
      <w:bodyDiv w:val="1"/>
      <w:marLeft w:val="0"/>
      <w:marRight w:val="0"/>
      <w:marTop w:val="0"/>
      <w:marBottom w:val="0"/>
      <w:divBdr>
        <w:top w:val="none" w:sz="0" w:space="0" w:color="auto"/>
        <w:left w:val="none" w:sz="0" w:space="0" w:color="auto"/>
        <w:bottom w:val="none" w:sz="0" w:space="0" w:color="auto"/>
        <w:right w:val="none" w:sz="0" w:space="0" w:color="auto"/>
      </w:divBdr>
      <w:divsChild>
        <w:div w:id="1415785209">
          <w:marLeft w:val="0"/>
          <w:marRight w:val="0"/>
          <w:marTop w:val="0"/>
          <w:marBottom w:val="0"/>
          <w:divBdr>
            <w:top w:val="none" w:sz="0" w:space="0" w:color="auto"/>
            <w:left w:val="none" w:sz="0" w:space="0" w:color="auto"/>
            <w:bottom w:val="none" w:sz="0" w:space="0" w:color="auto"/>
            <w:right w:val="none" w:sz="0" w:space="0" w:color="auto"/>
          </w:divBdr>
          <w:divsChild>
            <w:div w:id="12525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97892">
      <w:bodyDiv w:val="1"/>
      <w:marLeft w:val="0"/>
      <w:marRight w:val="0"/>
      <w:marTop w:val="0"/>
      <w:marBottom w:val="0"/>
      <w:divBdr>
        <w:top w:val="none" w:sz="0" w:space="0" w:color="auto"/>
        <w:left w:val="none" w:sz="0" w:space="0" w:color="auto"/>
        <w:bottom w:val="none" w:sz="0" w:space="0" w:color="auto"/>
        <w:right w:val="none" w:sz="0" w:space="0" w:color="auto"/>
      </w:divBdr>
      <w:divsChild>
        <w:div w:id="1205019321">
          <w:marLeft w:val="0"/>
          <w:marRight w:val="0"/>
          <w:marTop w:val="0"/>
          <w:marBottom w:val="0"/>
          <w:divBdr>
            <w:top w:val="none" w:sz="0" w:space="0" w:color="auto"/>
            <w:left w:val="none" w:sz="0" w:space="0" w:color="auto"/>
            <w:bottom w:val="none" w:sz="0" w:space="0" w:color="auto"/>
            <w:right w:val="none" w:sz="0" w:space="0" w:color="auto"/>
          </w:divBdr>
          <w:divsChild>
            <w:div w:id="14513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1524">
      <w:bodyDiv w:val="1"/>
      <w:marLeft w:val="0"/>
      <w:marRight w:val="0"/>
      <w:marTop w:val="0"/>
      <w:marBottom w:val="0"/>
      <w:divBdr>
        <w:top w:val="none" w:sz="0" w:space="0" w:color="auto"/>
        <w:left w:val="none" w:sz="0" w:space="0" w:color="auto"/>
        <w:bottom w:val="none" w:sz="0" w:space="0" w:color="auto"/>
        <w:right w:val="none" w:sz="0" w:space="0" w:color="auto"/>
      </w:divBdr>
      <w:divsChild>
        <w:div w:id="740327170">
          <w:marLeft w:val="0"/>
          <w:marRight w:val="0"/>
          <w:marTop w:val="0"/>
          <w:marBottom w:val="0"/>
          <w:divBdr>
            <w:top w:val="none" w:sz="0" w:space="0" w:color="auto"/>
            <w:left w:val="none" w:sz="0" w:space="0" w:color="auto"/>
            <w:bottom w:val="none" w:sz="0" w:space="0" w:color="auto"/>
            <w:right w:val="none" w:sz="0" w:space="0" w:color="auto"/>
          </w:divBdr>
          <w:divsChild>
            <w:div w:id="63178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1957">
      <w:bodyDiv w:val="1"/>
      <w:marLeft w:val="0"/>
      <w:marRight w:val="0"/>
      <w:marTop w:val="0"/>
      <w:marBottom w:val="0"/>
      <w:divBdr>
        <w:top w:val="none" w:sz="0" w:space="0" w:color="auto"/>
        <w:left w:val="none" w:sz="0" w:space="0" w:color="auto"/>
        <w:bottom w:val="none" w:sz="0" w:space="0" w:color="auto"/>
        <w:right w:val="none" w:sz="0" w:space="0" w:color="auto"/>
      </w:divBdr>
      <w:divsChild>
        <w:div w:id="512038151">
          <w:marLeft w:val="0"/>
          <w:marRight w:val="0"/>
          <w:marTop w:val="0"/>
          <w:marBottom w:val="0"/>
          <w:divBdr>
            <w:top w:val="none" w:sz="0" w:space="0" w:color="auto"/>
            <w:left w:val="none" w:sz="0" w:space="0" w:color="auto"/>
            <w:bottom w:val="none" w:sz="0" w:space="0" w:color="auto"/>
            <w:right w:val="none" w:sz="0" w:space="0" w:color="auto"/>
          </w:divBdr>
        </w:div>
        <w:div w:id="1165821544">
          <w:marLeft w:val="0"/>
          <w:marRight w:val="0"/>
          <w:marTop w:val="0"/>
          <w:marBottom w:val="0"/>
          <w:divBdr>
            <w:top w:val="none" w:sz="0" w:space="0" w:color="auto"/>
            <w:left w:val="none" w:sz="0" w:space="0" w:color="auto"/>
            <w:bottom w:val="none" w:sz="0" w:space="0" w:color="auto"/>
            <w:right w:val="none" w:sz="0" w:space="0" w:color="auto"/>
          </w:divBdr>
        </w:div>
        <w:div w:id="1518159301">
          <w:marLeft w:val="0"/>
          <w:marRight w:val="0"/>
          <w:marTop w:val="0"/>
          <w:marBottom w:val="0"/>
          <w:divBdr>
            <w:top w:val="none" w:sz="0" w:space="0" w:color="auto"/>
            <w:left w:val="none" w:sz="0" w:space="0" w:color="auto"/>
            <w:bottom w:val="none" w:sz="0" w:space="0" w:color="auto"/>
            <w:right w:val="none" w:sz="0" w:space="0" w:color="auto"/>
          </w:divBdr>
        </w:div>
        <w:div w:id="1097098635">
          <w:marLeft w:val="0"/>
          <w:marRight w:val="0"/>
          <w:marTop w:val="0"/>
          <w:marBottom w:val="0"/>
          <w:divBdr>
            <w:top w:val="none" w:sz="0" w:space="0" w:color="auto"/>
            <w:left w:val="none" w:sz="0" w:space="0" w:color="auto"/>
            <w:bottom w:val="none" w:sz="0" w:space="0" w:color="auto"/>
            <w:right w:val="none" w:sz="0" w:space="0" w:color="auto"/>
          </w:divBdr>
        </w:div>
        <w:div w:id="437801453">
          <w:marLeft w:val="0"/>
          <w:marRight w:val="0"/>
          <w:marTop w:val="0"/>
          <w:marBottom w:val="0"/>
          <w:divBdr>
            <w:top w:val="none" w:sz="0" w:space="0" w:color="auto"/>
            <w:left w:val="none" w:sz="0" w:space="0" w:color="auto"/>
            <w:bottom w:val="none" w:sz="0" w:space="0" w:color="auto"/>
            <w:right w:val="none" w:sz="0" w:space="0" w:color="auto"/>
          </w:divBdr>
        </w:div>
        <w:div w:id="23948562">
          <w:marLeft w:val="0"/>
          <w:marRight w:val="0"/>
          <w:marTop w:val="0"/>
          <w:marBottom w:val="0"/>
          <w:divBdr>
            <w:top w:val="none" w:sz="0" w:space="0" w:color="auto"/>
            <w:left w:val="none" w:sz="0" w:space="0" w:color="auto"/>
            <w:bottom w:val="none" w:sz="0" w:space="0" w:color="auto"/>
            <w:right w:val="none" w:sz="0" w:space="0" w:color="auto"/>
          </w:divBdr>
        </w:div>
        <w:div w:id="2079092629">
          <w:marLeft w:val="0"/>
          <w:marRight w:val="0"/>
          <w:marTop w:val="0"/>
          <w:marBottom w:val="0"/>
          <w:divBdr>
            <w:top w:val="none" w:sz="0" w:space="0" w:color="auto"/>
            <w:left w:val="none" w:sz="0" w:space="0" w:color="auto"/>
            <w:bottom w:val="none" w:sz="0" w:space="0" w:color="auto"/>
            <w:right w:val="none" w:sz="0" w:space="0" w:color="auto"/>
          </w:divBdr>
        </w:div>
        <w:div w:id="1121612208">
          <w:marLeft w:val="0"/>
          <w:marRight w:val="0"/>
          <w:marTop w:val="0"/>
          <w:marBottom w:val="0"/>
          <w:divBdr>
            <w:top w:val="none" w:sz="0" w:space="0" w:color="auto"/>
            <w:left w:val="none" w:sz="0" w:space="0" w:color="auto"/>
            <w:bottom w:val="none" w:sz="0" w:space="0" w:color="auto"/>
            <w:right w:val="none" w:sz="0" w:space="0" w:color="auto"/>
          </w:divBdr>
        </w:div>
        <w:div w:id="467086733">
          <w:marLeft w:val="0"/>
          <w:marRight w:val="0"/>
          <w:marTop w:val="0"/>
          <w:marBottom w:val="0"/>
          <w:divBdr>
            <w:top w:val="none" w:sz="0" w:space="0" w:color="auto"/>
            <w:left w:val="none" w:sz="0" w:space="0" w:color="auto"/>
            <w:bottom w:val="none" w:sz="0" w:space="0" w:color="auto"/>
            <w:right w:val="none" w:sz="0" w:space="0" w:color="auto"/>
          </w:divBdr>
        </w:div>
        <w:div w:id="175192670">
          <w:marLeft w:val="0"/>
          <w:marRight w:val="0"/>
          <w:marTop w:val="0"/>
          <w:marBottom w:val="0"/>
          <w:divBdr>
            <w:top w:val="none" w:sz="0" w:space="0" w:color="auto"/>
            <w:left w:val="none" w:sz="0" w:space="0" w:color="auto"/>
            <w:bottom w:val="none" w:sz="0" w:space="0" w:color="auto"/>
            <w:right w:val="none" w:sz="0" w:space="0" w:color="auto"/>
          </w:divBdr>
        </w:div>
        <w:div w:id="986477847">
          <w:marLeft w:val="0"/>
          <w:marRight w:val="0"/>
          <w:marTop w:val="0"/>
          <w:marBottom w:val="0"/>
          <w:divBdr>
            <w:top w:val="none" w:sz="0" w:space="0" w:color="auto"/>
            <w:left w:val="none" w:sz="0" w:space="0" w:color="auto"/>
            <w:bottom w:val="none" w:sz="0" w:space="0" w:color="auto"/>
            <w:right w:val="none" w:sz="0" w:space="0" w:color="auto"/>
          </w:divBdr>
        </w:div>
        <w:div w:id="355888923">
          <w:marLeft w:val="0"/>
          <w:marRight w:val="0"/>
          <w:marTop w:val="0"/>
          <w:marBottom w:val="0"/>
          <w:divBdr>
            <w:top w:val="none" w:sz="0" w:space="0" w:color="auto"/>
            <w:left w:val="none" w:sz="0" w:space="0" w:color="auto"/>
            <w:bottom w:val="none" w:sz="0" w:space="0" w:color="auto"/>
            <w:right w:val="none" w:sz="0" w:space="0" w:color="auto"/>
          </w:divBdr>
        </w:div>
        <w:div w:id="424768105">
          <w:marLeft w:val="0"/>
          <w:marRight w:val="0"/>
          <w:marTop w:val="0"/>
          <w:marBottom w:val="0"/>
          <w:divBdr>
            <w:top w:val="none" w:sz="0" w:space="0" w:color="auto"/>
            <w:left w:val="none" w:sz="0" w:space="0" w:color="auto"/>
            <w:bottom w:val="none" w:sz="0" w:space="0" w:color="auto"/>
            <w:right w:val="none" w:sz="0" w:space="0" w:color="auto"/>
          </w:divBdr>
        </w:div>
        <w:div w:id="1355305942">
          <w:marLeft w:val="0"/>
          <w:marRight w:val="0"/>
          <w:marTop w:val="0"/>
          <w:marBottom w:val="0"/>
          <w:divBdr>
            <w:top w:val="none" w:sz="0" w:space="0" w:color="auto"/>
            <w:left w:val="none" w:sz="0" w:space="0" w:color="auto"/>
            <w:bottom w:val="none" w:sz="0" w:space="0" w:color="auto"/>
            <w:right w:val="none" w:sz="0" w:space="0" w:color="auto"/>
          </w:divBdr>
        </w:div>
        <w:div w:id="1310400162">
          <w:marLeft w:val="0"/>
          <w:marRight w:val="0"/>
          <w:marTop w:val="0"/>
          <w:marBottom w:val="0"/>
          <w:divBdr>
            <w:top w:val="none" w:sz="0" w:space="0" w:color="auto"/>
            <w:left w:val="none" w:sz="0" w:space="0" w:color="auto"/>
            <w:bottom w:val="none" w:sz="0" w:space="0" w:color="auto"/>
            <w:right w:val="none" w:sz="0" w:space="0" w:color="auto"/>
          </w:divBdr>
        </w:div>
        <w:div w:id="1056703390">
          <w:marLeft w:val="0"/>
          <w:marRight w:val="0"/>
          <w:marTop w:val="0"/>
          <w:marBottom w:val="0"/>
          <w:divBdr>
            <w:top w:val="none" w:sz="0" w:space="0" w:color="auto"/>
            <w:left w:val="none" w:sz="0" w:space="0" w:color="auto"/>
            <w:bottom w:val="none" w:sz="0" w:space="0" w:color="auto"/>
            <w:right w:val="none" w:sz="0" w:space="0" w:color="auto"/>
          </w:divBdr>
        </w:div>
      </w:divsChild>
    </w:div>
    <w:div w:id="9978027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236">
          <w:marLeft w:val="0"/>
          <w:marRight w:val="0"/>
          <w:marTop w:val="0"/>
          <w:marBottom w:val="0"/>
          <w:divBdr>
            <w:top w:val="none" w:sz="0" w:space="0" w:color="auto"/>
            <w:left w:val="none" w:sz="0" w:space="0" w:color="auto"/>
            <w:bottom w:val="none" w:sz="0" w:space="0" w:color="auto"/>
            <w:right w:val="none" w:sz="0" w:space="0" w:color="auto"/>
          </w:divBdr>
          <w:divsChild>
            <w:div w:id="17789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46515">
      <w:bodyDiv w:val="1"/>
      <w:marLeft w:val="0"/>
      <w:marRight w:val="0"/>
      <w:marTop w:val="0"/>
      <w:marBottom w:val="0"/>
      <w:divBdr>
        <w:top w:val="none" w:sz="0" w:space="0" w:color="auto"/>
        <w:left w:val="none" w:sz="0" w:space="0" w:color="auto"/>
        <w:bottom w:val="none" w:sz="0" w:space="0" w:color="auto"/>
        <w:right w:val="none" w:sz="0" w:space="0" w:color="auto"/>
      </w:divBdr>
      <w:divsChild>
        <w:div w:id="1345548094">
          <w:marLeft w:val="0"/>
          <w:marRight w:val="0"/>
          <w:marTop w:val="0"/>
          <w:marBottom w:val="0"/>
          <w:divBdr>
            <w:top w:val="none" w:sz="0" w:space="0" w:color="auto"/>
            <w:left w:val="none" w:sz="0" w:space="0" w:color="auto"/>
            <w:bottom w:val="none" w:sz="0" w:space="0" w:color="auto"/>
            <w:right w:val="none" w:sz="0" w:space="0" w:color="auto"/>
          </w:divBdr>
          <w:divsChild>
            <w:div w:id="20154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1437">
      <w:bodyDiv w:val="1"/>
      <w:marLeft w:val="0"/>
      <w:marRight w:val="0"/>
      <w:marTop w:val="0"/>
      <w:marBottom w:val="0"/>
      <w:divBdr>
        <w:top w:val="none" w:sz="0" w:space="0" w:color="auto"/>
        <w:left w:val="none" w:sz="0" w:space="0" w:color="auto"/>
        <w:bottom w:val="none" w:sz="0" w:space="0" w:color="auto"/>
        <w:right w:val="none" w:sz="0" w:space="0" w:color="auto"/>
      </w:divBdr>
      <w:divsChild>
        <w:div w:id="1022704325">
          <w:marLeft w:val="0"/>
          <w:marRight w:val="0"/>
          <w:marTop w:val="0"/>
          <w:marBottom w:val="0"/>
          <w:divBdr>
            <w:top w:val="none" w:sz="0" w:space="0" w:color="auto"/>
            <w:left w:val="none" w:sz="0" w:space="0" w:color="auto"/>
            <w:bottom w:val="none" w:sz="0" w:space="0" w:color="auto"/>
            <w:right w:val="none" w:sz="0" w:space="0" w:color="auto"/>
          </w:divBdr>
          <w:divsChild>
            <w:div w:id="17554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4044">
      <w:bodyDiv w:val="1"/>
      <w:marLeft w:val="0"/>
      <w:marRight w:val="0"/>
      <w:marTop w:val="0"/>
      <w:marBottom w:val="0"/>
      <w:divBdr>
        <w:top w:val="none" w:sz="0" w:space="0" w:color="auto"/>
        <w:left w:val="none" w:sz="0" w:space="0" w:color="auto"/>
        <w:bottom w:val="none" w:sz="0" w:space="0" w:color="auto"/>
        <w:right w:val="none" w:sz="0" w:space="0" w:color="auto"/>
      </w:divBdr>
      <w:divsChild>
        <w:div w:id="1679429021">
          <w:marLeft w:val="0"/>
          <w:marRight w:val="0"/>
          <w:marTop w:val="0"/>
          <w:marBottom w:val="0"/>
          <w:divBdr>
            <w:top w:val="none" w:sz="0" w:space="0" w:color="auto"/>
            <w:left w:val="none" w:sz="0" w:space="0" w:color="auto"/>
            <w:bottom w:val="none" w:sz="0" w:space="0" w:color="auto"/>
            <w:right w:val="none" w:sz="0" w:space="0" w:color="auto"/>
          </w:divBdr>
          <w:divsChild>
            <w:div w:id="4501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3394">
      <w:bodyDiv w:val="1"/>
      <w:marLeft w:val="0"/>
      <w:marRight w:val="0"/>
      <w:marTop w:val="0"/>
      <w:marBottom w:val="0"/>
      <w:divBdr>
        <w:top w:val="none" w:sz="0" w:space="0" w:color="auto"/>
        <w:left w:val="none" w:sz="0" w:space="0" w:color="auto"/>
        <w:bottom w:val="none" w:sz="0" w:space="0" w:color="auto"/>
        <w:right w:val="none" w:sz="0" w:space="0" w:color="auto"/>
      </w:divBdr>
      <w:divsChild>
        <w:div w:id="729571934">
          <w:marLeft w:val="0"/>
          <w:marRight w:val="0"/>
          <w:marTop w:val="0"/>
          <w:marBottom w:val="0"/>
          <w:divBdr>
            <w:top w:val="none" w:sz="0" w:space="0" w:color="auto"/>
            <w:left w:val="none" w:sz="0" w:space="0" w:color="auto"/>
            <w:bottom w:val="none" w:sz="0" w:space="0" w:color="auto"/>
            <w:right w:val="none" w:sz="0" w:space="0" w:color="auto"/>
          </w:divBdr>
          <w:divsChild>
            <w:div w:id="7043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3141">
      <w:bodyDiv w:val="1"/>
      <w:marLeft w:val="0"/>
      <w:marRight w:val="0"/>
      <w:marTop w:val="0"/>
      <w:marBottom w:val="0"/>
      <w:divBdr>
        <w:top w:val="none" w:sz="0" w:space="0" w:color="auto"/>
        <w:left w:val="none" w:sz="0" w:space="0" w:color="auto"/>
        <w:bottom w:val="none" w:sz="0" w:space="0" w:color="auto"/>
        <w:right w:val="none" w:sz="0" w:space="0" w:color="auto"/>
      </w:divBdr>
      <w:divsChild>
        <w:div w:id="1281641546">
          <w:marLeft w:val="0"/>
          <w:marRight w:val="0"/>
          <w:marTop w:val="0"/>
          <w:marBottom w:val="0"/>
          <w:divBdr>
            <w:top w:val="none" w:sz="0" w:space="0" w:color="auto"/>
            <w:left w:val="none" w:sz="0" w:space="0" w:color="auto"/>
            <w:bottom w:val="none" w:sz="0" w:space="0" w:color="auto"/>
            <w:right w:val="none" w:sz="0" w:space="0" w:color="auto"/>
          </w:divBdr>
          <w:divsChild>
            <w:div w:id="18520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26927">
      <w:bodyDiv w:val="1"/>
      <w:marLeft w:val="0"/>
      <w:marRight w:val="0"/>
      <w:marTop w:val="0"/>
      <w:marBottom w:val="0"/>
      <w:divBdr>
        <w:top w:val="none" w:sz="0" w:space="0" w:color="auto"/>
        <w:left w:val="none" w:sz="0" w:space="0" w:color="auto"/>
        <w:bottom w:val="none" w:sz="0" w:space="0" w:color="auto"/>
        <w:right w:val="none" w:sz="0" w:space="0" w:color="auto"/>
      </w:divBdr>
      <w:divsChild>
        <w:div w:id="1199463870">
          <w:marLeft w:val="0"/>
          <w:marRight w:val="0"/>
          <w:marTop w:val="0"/>
          <w:marBottom w:val="0"/>
          <w:divBdr>
            <w:top w:val="none" w:sz="0" w:space="0" w:color="auto"/>
            <w:left w:val="none" w:sz="0" w:space="0" w:color="auto"/>
            <w:bottom w:val="none" w:sz="0" w:space="0" w:color="auto"/>
            <w:right w:val="none" w:sz="0" w:space="0" w:color="auto"/>
          </w:divBdr>
          <w:divsChild>
            <w:div w:id="3231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1222">
      <w:bodyDiv w:val="1"/>
      <w:marLeft w:val="0"/>
      <w:marRight w:val="0"/>
      <w:marTop w:val="0"/>
      <w:marBottom w:val="0"/>
      <w:divBdr>
        <w:top w:val="none" w:sz="0" w:space="0" w:color="auto"/>
        <w:left w:val="none" w:sz="0" w:space="0" w:color="auto"/>
        <w:bottom w:val="none" w:sz="0" w:space="0" w:color="auto"/>
        <w:right w:val="none" w:sz="0" w:space="0" w:color="auto"/>
      </w:divBdr>
      <w:divsChild>
        <w:div w:id="293172792">
          <w:marLeft w:val="0"/>
          <w:marRight w:val="0"/>
          <w:marTop w:val="0"/>
          <w:marBottom w:val="0"/>
          <w:divBdr>
            <w:top w:val="none" w:sz="0" w:space="0" w:color="auto"/>
            <w:left w:val="none" w:sz="0" w:space="0" w:color="auto"/>
            <w:bottom w:val="none" w:sz="0" w:space="0" w:color="auto"/>
            <w:right w:val="none" w:sz="0" w:space="0" w:color="auto"/>
          </w:divBdr>
          <w:divsChild>
            <w:div w:id="1148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313">
      <w:bodyDiv w:val="1"/>
      <w:marLeft w:val="0"/>
      <w:marRight w:val="0"/>
      <w:marTop w:val="0"/>
      <w:marBottom w:val="0"/>
      <w:divBdr>
        <w:top w:val="none" w:sz="0" w:space="0" w:color="auto"/>
        <w:left w:val="none" w:sz="0" w:space="0" w:color="auto"/>
        <w:bottom w:val="none" w:sz="0" w:space="0" w:color="auto"/>
        <w:right w:val="none" w:sz="0" w:space="0" w:color="auto"/>
      </w:divBdr>
      <w:divsChild>
        <w:div w:id="660164216">
          <w:marLeft w:val="0"/>
          <w:marRight w:val="0"/>
          <w:marTop w:val="0"/>
          <w:marBottom w:val="0"/>
          <w:divBdr>
            <w:top w:val="none" w:sz="0" w:space="0" w:color="auto"/>
            <w:left w:val="none" w:sz="0" w:space="0" w:color="auto"/>
            <w:bottom w:val="none" w:sz="0" w:space="0" w:color="auto"/>
            <w:right w:val="none" w:sz="0" w:space="0" w:color="auto"/>
          </w:divBdr>
          <w:divsChild>
            <w:div w:id="15592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0660">
      <w:bodyDiv w:val="1"/>
      <w:marLeft w:val="0"/>
      <w:marRight w:val="0"/>
      <w:marTop w:val="0"/>
      <w:marBottom w:val="0"/>
      <w:divBdr>
        <w:top w:val="none" w:sz="0" w:space="0" w:color="auto"/>
        <w:left w:val="none" w:sz="0" w:space="0" w:color="auto"/>
        <w:bottom w:val="none" w:sz="0" w:space="0" w:color="auto"/>
        <w:right w:val="none" w:sz="0" w:space="0" w:color="auto"/>
      </w:divBdr>
      <w:divsChild>
        <w:div w:id="1904099752">
          <w:marLeft w:val="0"/>
          <w:marRight w:val="0"/>
          <w:marTop w:val="0"/>
          <w:marBottom w:val="0"/>
          <w:divBdr>
            <w:top w:val="none" w:sz="0" w:space="0" w:color="auto"/>
            <w:left w:val="none" w:sz="0" w:space="0" w:color="auto"/>
            <w:bottom w:val="none" w:sz="0" w:space="0" w:color="auto"/>
            <w:right w:val="none" w:sz="0" w:space="0" w:color="auto"/>
          </w:divBdr>
          <w:divsChild>
            <w:div w:id="6262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3283">
      <w:bodyDiv w:val="1"/>
      <w:marLeft w:val="0"/>
      <w:marRight w:val="0"/>
      <w:marTop w:val="0"/>
      <w:marBottom w:val="0"/>
      <w:divBdr>
        <w:top w:val="none" w:sz="0" w:space="0" w:color="auto"/>
        <w:left w:val="none" w:sz="0" w:space="0" w:color="auto"/>
        <w:bottom w:val="none" w:sz="0" w:space="0" w:color="auto"/>
        <w:right w:val="none" w:sz="0" w:space="0" w:color="auto"/>
      </w:divBdr>
      <w:divsChild>
        <w:div w:id="190336785">
          <w:marLeft w:val="0"/>
          <w:marRight w:val="0"/>
          <w:marTop w:val="0"/>
          <w:marBottom w:val="0"/>
          <w:divBdr>
            <w:top w:val="none" w:sz="0" w:space="0" w:color="auto"/>
            <w:left w:val="none" w:sz="0" w:space="0" w:color="auto"/>
            <w:bottom w:val="none" w:sz="0" w:space="0" w:color="auto"/>
            <w:right w:val="none" w:sz="0" w:space="0" w:color="auto"/>
          </w:divBdr>
          <w:divsChild>
            <w:div w:id="12758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9240">
      <w:bodyDiv w:val="1"/>
      <w:marLeft w:val="0"/>
      <w:marRight w:val="0"/>
      <w:marTop w:val="0"/>
      <w:marBottom w:val="0"/>
      <w:divBdr>
        <w:top w:val="none" w:sz="0" w:space="0" w:color="auto"/>
        <w:left w:val="none" w:sz="0" w:space="0" w:color="auto"/>
        <w:bottom w:val="none" w:sz="0" w:space="0" w:color="auto"/>
        <w:right w:val="none" w:sz="0" w:space="0" w:color="auto"/>
      </w:divBdr>
      <w:divsChild>
        <w:div w:id="1858501523">
          <w:marLeft w:val="0"/>
          <w:marRight w:val="0"/>
          <w:marTop w:val="0"/>
          <w:marBottom w:val="0"/>
          <w:divBdr>
            <w:top w:val="none" w:sz="0" w:space="0" w:color="auto"/>
            <w:left w:val="none" w:sz="0" w:space="0" w:color="auto"/>
            <w:bottom w:val="none" w:sz="0" w:space="0" w:color="auto"/>
            <w:right w:val="none" w:sz="0" w:space="0" w:color="auto"/>
          </w:divBdr>
          <w:divsChild>
            <w:div w:id="3896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7675">
      <w:bodyDiv w:val="1"/>
      <w:marLeft w:val="0"/>
      <w:marRight w:val="0"/>
      <w:marTop w:val="0"/>
      <w:marBottom w:val="0"/>
      <w:divBdr>
        <w:top w:val="none" w:sz="0" w:space="0" w:color="auto"/>
        <w:left w:val="none" w:sz="0" w:space="0" w:color="auto"/>
        <w:bottom w:val="none" w:sz="0" w:space="0" w:color="auto"/>
        <w:right w:val="none" w:sz="0" w:space="0" w:color="auto"/>
      </w:divBdr>
      <w:divsChild>
        <w:div w:id="2137524694">
          <w:marLeft w:val="0"/>
          <w:marRight w:val="0"/>
          <w:marTop w:val="0"/>
          <w:marBottom w:val="0"/>
          <w:divBdr>
            <w:top w:val="none" w:sz="0" w:space="0" w:color="auto"/>
            <w:left w:val="none" w:sz="0" w:space="0" w:color="auto"/>
            <w:bottom w:val="none" w:sz="0" w:space="0" w:color="auto"/>
            <w:right w:val="none" w:sz="0" w:space="0" w:color="auto"/>
          </w:divBdr>
          <w:divsChild>
            <w:div w:id="1487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9030">
      <w:bodyDiv w:val="1"/>
      <w:marLeft w:val="0"/>
      <w:marRight w:val="0"/>
      <w:marTop w:val="0"/>
      <w:marBottom w:val="0"/>
      <w:divBdr>
        <w:top w:val="none" w:sz="0" w:space="0" w:color="auto"/>
        <w:left w:val="none" w:sz="0" w:space="0" w:color="auto"/>
        <w:bottom w:val="none" w:sz="0" w:space="0" w:color="auto"/>
        <w:right w:val="none" w:sz="0" w:space="0" w:color="auto"/>
      </w:divBdr>
      <w:divsChild>
        <w:div w:id="2095122585">
          <w:marLeft w:val="0"/>
          <w:marRight w:val="0"/>
          <w:marTop w:val="0"/>
          <w:marBottom w:val="0"/>
          <w:divBdr>
            <w:top w:val="none" w:sz="0" w:space="0" w:color="auto"/>
            <w:left w:val="none" w:sz="0" w:space="0" w:color="auto"/>
            <w:bottom w:val="none" w:sz="0" w:space="0" w:color="auto"/>
            <w:right w:val="none" w:sz="0" w:space="0" w:color="auto"/>
          </w:divBdr>
          <w:divsChild>
            <w:div w:id="21287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1479">
      <w:bodyDiv w:val="1"/>
      <w:marLeft w:val="0"/>
      <w:marRight w:val="0"/>
      <w:marTop w:val="0"/>
      <w:marBottom w:val="0"/>
      <w:divBdr>
        <w:top w:val="none" w:sz="0" w:space="0" w:color="auto"/>
        <w:left w:val="none" w:sz="0" w:space="0" w:color="auto"/>
        <w:bottom w:val="none" w:sz="0" w:space="0" w:color="auto"/>
        <w:right w:val="none" w:sz="0" w:space="0" w:color="auto"/>
      </w:divBdr>
      <w:divsChild>
        <w:div w:id="149056546">
          <w:marLeft w:val="0"/>
          <w:marRight w:val="0"/>
          <w:marTop w:val="0"/>
          <w:marBottom w:val="0"/>
          <w:divBdr>
            <w:top w:val="none" w:sz="0" w:space="0" w:color="auto"/>
            <w:left w:val="none" w:sz="0" w:space="0" w:color="auto"/>
            <w:bottom w:val="none" w:sz="0" w:space="0" w:color="auto"/>
            <w:right w:val="none" w:sz="0" w:space="0" w:color="auto"/>
          </w:divBdr>
          <w:divsChild>
            <w:div w:id="1429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11280">
      <w:bodyDiv w:val="1"/>
      <w:marLeft w:val="0"/>
      <w:marRight w:val="0"/>
      <w:marTop w:val="0"/>
      <w:marBottom w:val="0"/>
      <w:divBdr>
        <w:top w:val="none" w:sz="0" w:space="0" w:color="auto"/>
        <w:left w:val="none" w:sz="0" w:space="0" w:color="auto"/>
        <w:bottom w:val="none" w:sz="0" w:space="0" w:color="auto"/>
        <w:right w:val="none" w:sz="0" w:space="0" w:color="auto"/>
      </w:divBdr>
      <w:divsChild>
        <w:div w:id="1336228117">
          <w:marLeft w:val="0"/>
          <w:marRight w:val="0"/>
          <w:marTop w:val="0"/>
          <w:marBottom w:val="0"/>
          <w:divBdr>
            <w:top w:val="none" w:sz="0" w:space="0" w:color="auto"/>
            <w:left w:val="none" w:sz="0" w:space="0" w:color="auto"/>
            <w:bottom w:val="none" w:sz="0" w:space="0" w:color="auto"/>
            <w:right w:val="none" w:sz="0" w:space="0" w:color="auto"/>
          </w:divBdr>
          <w:divsChild>
            <w:div w:id="1792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5477">
      <w:bodyDiv w:val="1"/>
      <w:marLeft w:val="0"/>
      <w:marRight w:val="0"/>
      <w:marTop w:val="0"/>
      <w:marBottom w:val="0"/>
      <w:divBdr>
        <w:top w:val="none" w:sz="0" w:space="0" w:color="auto"/>
        <w:left w:val="none" w:sz="0" w:space="0" w:color="auto"/>
        <w:bottom w:val="none" w:sz="0" w:space="0" w:color="auto"/>
        <w:right w:val="none" w:sz="0" w:space="0" w:color="auto"/>
      </w:divBdr>
      <w:divsChild>
        <w:div w:id="735518041">
          <w:marLeft w:val="0"/>
          <w:marRight w:val="0"/>
          <w:marTop w:val="0"/>
          <w:marBottom w:val="0"/>
          <w:divBdr>
            <w:top w:val="none" w:sz="0" w:space="0" w:color="auto"/>
            <w:left w:val="none" w:sz="0" w:space="0" w:color="auto"/>
            <w:bottom w:val="none" w:sz="0" w:space="0" w:color="auto"/>
            <w:right w:val="none" w:sz="0" w:space="0" w:color="auto"/>
          </w:divBdr>
          <w:divsChild>
            <w:div w:id="483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4421">
      <w:bodyDiv w:val="1"/>
      <w:marLeft w:val="0"/>
      <w:marRight w:val="0"/>
      <w:marTop w:val="0"/>
      <w:marBottom w:val="0"/>
      <w:divBdr>
        <w:top w:val="none" w:sz="0" w:space="0" w:color="auto"/>
        <w:left w:val="none" w:sz="0" w:space="0" w:color="auto"/>
        <w:bottom w:val="none" w:sz="0" w:space="0" w:color="auto"/>
        <w:right w:val="none" w:sz="0" w:space="0" w:color="auto"/>
      </w:divBdr>
      <w:divsChild>
        <w:div w:id="1440419167">
          <w:marLeft w:val="0"/>
          <w:marRight w:val="0"/>
          <w:marTop w:val="0"/>
          <w:marBottom w:val="0"/>
          <w:divBdr>
            <w:top w:val="none" w:sz="0" w:space="0" w:color="auto"/>
            <w:left w:val="none" w:sz="0" w:space="0" w:color="auto"/>
            <w:bottom w:val="none" w:sz="0" w:space="0" w:color="auto"/>
            <w:right w:val="none" w:sz="0" w:space="0" w:color="auto"/>
          </w:divBdr>
          <w:divsChild>
            <w:div w:id="17961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Rupert</dc:creator>
  <cp:lastModifiedBy>Steve Duson</cp:lastModifiedBy>
  <cp:revision>2</cp:revision>
  <cp:lastPrinted>2013-09-05T17:42:00Z</cp:lastPrinted>
  <dcterms:created xsi:type="dcterms:W3CDTF">2020-01-06T16:15:00Z</dcterms:created>
  <dcterms:modified xsi:type="dcterms:W3CDTF">2020-01-06T16:15:00Z</dcterms:modified>
</cp:coreProperties>
</file>